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CE85" w14:textId="77777777" w:rsidR="001061B2" w:rsidRDefault="001061B2">
      <w:bookmarkStart w:id="0" w:name="_GoBack"/>
      <w:bookmarkEnd w:id="0"/>
    </w:p>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9592"/>
      </w:tblGrid>
      <w:tr w:rsidR="00AB1D9B" w:rsidRPr="008A7181" w14:paraId="07248A50" w14:textId="77777777" w:rsidTr="0029653D">
        <w:trPr>
          <w:trHeight w:val="6075"/>
        </w:trPr>
        <w:tc>
          <w:tcPr>
            <w:tcW w:w="10682" w:type="dxa"/>
            <w:shd w:val="clear" w:color="auto" w:fill="auto"/>
          </w:tcPr>
          <w:p w14:paraId="03AFB7A3" w14:textId="77777777" w:rsidR="00AB1D9B" w:rsidRPr="008A7181" w:rsidRDefault="00AB1D9B" w:rsidP="0029653D">
            <w:pPr>
              <w:jc w:val="center"/>
              <w:rPr>
                <w:sz w:val="22"/>
              </w:rPr>
            </w:pPr>
            <w:r w:rsidRPr="00C23EC8">
              <w:rPr>
                <w:noProof/>
                <w:color w:val="E2000F"/>
                <w:sz w:val="23"/>
                <w:szCs w:val="23"/>
                <w:bdr w:val="none" w:sz="0" w:space="0" w:color="auto" w:frame="1"/>
                <w:shd w:val="clear" w:color="auto" w:fill="FFFFFF"/>
                <w:lang w:eastAsia="en-GB"/>
              </w:rPr>
              <w:drawing>
                <wp:inline distT="0" distB="0" distL="0" distR="0" wp14:anchorId="7B424449" wp14:editId="38429ECE">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AB1D9B" w:rsidRPr="008A7181" w14:paraId="6747DBC4" w14:textId="77777777" w:rsidTr="0029653D">
        <w:trPr>
          <w:trHeight w:val="3015"/>
        </w:trPr>
        <w:tc>
          <w:tcPr>
            <w:tcW w:w="10682" w:type="dxa"/>
            <w:shd w:val="clear" w:color="auto" w:fill="auto"/>
          </w:tcPr>
          <w:p w14:paraId="1FDAC4FA" w14:textId="77777777" w:rsidR="00AB1D9B" w:rsidRPr="008A7181" w:rsidRDefault="00AB1D9B" w:rsidP="0029653D">
            <w:pPr>
              <w:rPr>
                <w:sz w:val="22"/>
              </w:rPr>
            </w:pPr>
            <w:r>
              <w:rPr>
                <w:noProof/>
                <w:sz w:val="22"/>
                <w:lang w:eastAsia="en-GB"/>
              </w:rPr>
              <mc:AlternateContent>
                <mc:Choice Requires="wps">
                  <w:drawing>
                    <wp:anchor distT="0" distB="0" distL="114300" distR="114300" simplePos="0" relativeHeight="251659264" behindDoc="0" locked="0" layoutInCell="1" allowOverlap="1" wp14:anchorId="6ED30918" wp14:editId="3110C9C4">
                      <wp:simplePos x="0" y="0"/>
                      <wp:positionH relativeFrom="column">
                        <wp:posOffset>53975</wp:posOffset>
                      </wp:positionH>
                      <wp:positionV relativeFrom="paragraph">
                        <wp:posOffset>324485</wp:posOffset>
                      </wp:positionV>
                      <wp:extent cx="5743575" cy="150876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77194" w14:textId="77777777" w:rsidR="00AB1D9B" w:rsidRPr="004F6152" w:rsidRDefault="00AB1D9B" w:rsidP="00AB1D9B">
                                  <w:pPr>
                                    <w:pStyle w:val="Title"/>
                                    <w:pBdr>
                                      <w:bottom w:val="single" w:sz="8" w:space="4" w:color="943634"/>
                                    </w:pBdr>
                                    <w:spacing w:after="120"/>
                                    <w:rPr>
                                      <w:b/>
                                      <w:color w:val="B80000"/>
                                      <w:sz w:val="56"/>
                                    </w:rPr>
                                  </w:pPr>
                                  <w:r>
                                    <w:rPr>
                                      <w:b/>
                                      <w:color w:val="B80000"/>
                                      <w:sz w:val="56"/>
                                    </w:rPr>
                                    <w:t>RE Policy</w:t>
                                  </w:r>
                                </w:p>
                                <w:p w14:paraId="010CE8B3" w14:textId="77777777" w:rsidR="00AB1D9B" w:rsidRPr="006D42BB" w:rsidRDefault="00AB1D9B" w:rsidP="00AB1D9B">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Pr>
                                      <w:rFonts w:ascii="Aparajita" w:hAnsi="Aparajita" w:cs="Aparajita"/>
                                      <w:i/>
                                      <w:color w:val="B80000"/>
                                      <w:sz w:val="36"/>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30918" id="_x0000_t202" coordsize="21600,21600" o:spt="202" path="m,l,21600r21600,l21600,xe">
                      <v:stroke joinstyle="miter"/>
                      <v:path gradientshapeok="t" o:connecttype="rect"/>
                    </v:shapetype>
                    <v:shape id="Text Box 6" o:spid="_x0000_s1026" type="#_x0000_t202" style="position:absolute;margin-left:4.25pt;margin-top:25.55pt;width:452.25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4BhAIAABE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" stroked="f">
                      <v:textbox>
                        <w:txbxContent>
                          <w:p w14:paraId="03377194" w14:textId="77777777" w:rsidR="00AB1D9B" w:rsidRPr="004F6152" w:rsidRDefault="00AB1D9B" w:rsidP="00AB1D9B">
                            <w:pPr>
                              <w:pStyle w:val="Title"/>
                              <w:pBdr>
                                <w:bottom w:val="single" w:sz="8" w:space="4" w:color="943634"/>
                              </w:pBdr>
                              <w:spacing w:after="120"/>
                              <w:rPr>
                                <w:b/>
                                <w:color w:val="B80000"/>
                                <w:sz w:val="56"/>
                              </w:rPr>
                            </w:pPr>
                            <w:r>
                              <w:rPr>
                                <w:b/>
                                <w:color w:val="B80000"/>
                                <w:sz w:val="56"/>
                              </w:rPr>
                              <w:t>RE Policy</w:t>
                            </w:r>
                          </w:p>
                          <w:p w14:paraId="010CE8B3" w14:textId="77777777" w:rsidR="00AB1D9B" w:rsidRPr="006D42BB" w:rsidRDefault="00AB1D9B" w:rsidP="00AB1D9B">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Pr>
                                <w:rFonts w:ascii="Aparajita" w:hAnsi="Aparajita" w:cs="Aparajita"/>
                                <w:i/>
                                <w:color w:val="B80000"/>
                                <w:sz w:val="36"/>
                              </w:rPr>
                              <w:t>23</w:t>
                            </w:r>
                          </w:p>
                        </w:txbxContent>
                      </v:textbox>
                    </v:shape>
                  </w:pict>
                </mc:Fallback>
              </mc:AlternateContent>
            </w:r>
          </w:p>
        </w:tc>
      </w:tr>
      <w:tr w:rsidR="00AB1D9B" w:rsidRPr="00AB1D9B" w14:paraId="731D1BA1" w14:textId="77777777" w:rsidTr="0029653D">
        <w:trPr>
          <w:trHeight w:val="5241"/>
        </w:trPr>
        <w:tc>
          <w:tcPr>
            <w:tcW w:w="10682" w:type="dxa"/>
            <w:shd w:val="clear" w:color="auto" w:fill="17365D" w:themeFill="text2" w:themeFillShade="BF"/>
          </w:tcPr>
          <w:p w14:paraId="4AC6DCA4" w14:textId="77777777" w:rsidR="00AB1D9B" w:rsidRPr="00AB1D9B" w:rsidRDefault="00AB1D9B" w:rsidP="0029653D">
            <w:pPr>
              <w:rPr>
                <w:rFonts w:ascii="Calligraph421 BT" w:hAnsi="Calligraph421 BT"/>
                <w:b/>
                <w:color w:val="C00000"/>
                <w:sz w:val="22"/>
                <w:szCs w:val="22"/>
              </w:rPr>
            </w:pPr>
            <w:r w:rsidRPr="00AB1D9B">
              <w:rPr>
                <w:noProof/>
                <w:color w:val="213A59"/>
                <w:sz w:val="22"/>
                <w:szCs w:val="22"/>
                <w:lang w:eastAsia="en-GB"/>
              </w:rPr>
              <mc:AlternateContent>
                <mc:Choice Requires="wps">
                  <w:drawing>
                    <wp:anchor distT="0" distB="0" distL="114300" distR="114300" simplePos="0" relativeHeight="251660288" behindDoc="0" locked="0" layoutInCell="1" allowOverlap="1" wp14:anchorId="6C193B58" wp14:editId="1F068253">
                      <wp:simplePos x="0" y="0"/>
                      <wp:positionH relativeFrom="column">
                        <wp:posOffset>-79375</wp:posOffset>
                      </wp:positionH>
                      <wp:positionV relativeFrom="paragraph">
                        <wp:posOffset>3006725</wp:posOffset>
                      </wp:positionV>
                      <wp:extent cx="611505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6BA170" w14:textId="77777777" w:rsidR="00AB1D9B" w:rsidRDefault="00AB1D9B" w:rsidP="00AB1D9B">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C193B58" id="WordArt 2" o:spid="_x0000_s1027" type="#_x0000_t202" style="position:absolute;margin-left:-6.25pt;margin-top:236.75pt;width:48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9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" filled="f" stroked="f">
                      <v:stroke joinstyle="round"/>
                      <v:path arrowok="t"/>
                      <v:textbox inset="0,0,0,0">
                        <w:txbxContent>
                          <w:p w14:paraId="236BA170" w14:textId="77777777" w:rsidR="00AB1D9B" w:rsidRDefault="00AB1D9B" w:rsidP="00AB1D9B">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14:paraId="3EB9D671" w14:textId="77777777" w:rsidR="002C24AE" w:rsidRDefault="002C24AE"/>
    <w:p w14:paraId="7A6476B4" w14:textId="77777777" w:rsidR="00FD39A2" w:rsidRDefault="00FD39A2" w:rsidP="00FD39A2">
      <w:pPr>
        <w:jc w:val="center"/>
        <w:rPr>
          <w:b/>
        </w:rPr>
      </w:pPr>
    </w:p>
    <w:p w14:paraId="7B2AC66E" w14:textId="77777777" w:rsidR="00FD39A2" w:rsidRDefault="00FD39A2" w:rsidP="00FD39A2">
      <w:pPr>
        <w:jc w:val="center"/>
        <w:rPr>
          <w:b/>
        </w:rPr>
      </w:pPr>
    </w:p>
    <w:p w14:paraId="330B71A8" w14:textId="77777777" w:rsidR="00AB1D9B" w:rsidRPr="005A0359" w:rsidRDefault="00AB1D9B" w:rsidP="00AB1D9B">
      <w:pPr>
        <w:pStyle w:val="Heading1"/>
        <w:rPr>
          <w:sz w:val="24"/>
        </w:rPr>
      </w:pPr>
      <w:bookmarkStart w:id="1" w:name="_Toc370125930"/>
      <w:bookmarkStart w:id="2" w:name="_Toc370126225"/>
      <w:bookmarkStart w:id="3" w:name="_Toc370129069"/>
      <w:bookmarkStart w:id="4" w:name="_Toc370131303"/>
      <w:bookmarkStart w:id="5" w:name="_Toc370131676"/>
      <w:bookmarkStart w:id="6" w:name="_Toc372720052"/>
      <w:bookmarkStart w:id="7" w:name="_Toc374601572"/>
      <w:bookmarkStart w:id="8" w:name="_Toc390684423"/>
      <w:r w:rsidRPr="005A0359">
        <w:rPr>
          <w:sz w:val="24"/>
        </w:rPr>
        <w:t>SCHOOL DETAILS</w:t>
      </w:r>
      <w:bookmarkEnd w:id="1"/>
      <w:bookmarkEnd w:id="2"/>
      <w:bookmarkEnd w:id="3"/>
      <w:bookmarkEnd w:id="4"/>
      <w:bookmarkEnd w:id="5"/>
      <w:bookmarkEnd w:id="6"/>
      <w:bookmarkEnd w:id="7"/>
      <w:bookmarkEnd w:id="8"/>
    </w:p>
    <w:p w14:paraId="59141212" w14:textId="77777777" w:rsidR="00AB1D9B" w:rsidRPr="005A0359" w:rsidRDefault="00AB1D9B" w:rsidP="00AB1D9B">
      <w:pPr>
        <w:tabs>
          <w:tab w:val="left" w:pos="1800"/>
        </w:tabs>
        <w:spacing w:after="120"/>
        <w:rPr>
          <w:sz w:val="22"/>
        </w:rPr>
      </w:pPr>
      <w:r w:rsidRPr="005A0359">
        <w:rPr>
          <w:b/>
          <w:sz w:val="22"/>
        </w:rPr>
        <w:t>Name</w:t>
      </w:r>
      <w:r w:rsidRPr="005A0359">
        <w:rPr>
          <w:sz w:val="22"/>
        </w:rPr>
        <w:t>:</w:t>
      </w:r>
      <w:r w:rsidRPr="005A0359">
        <w:rPr>
          <w:sz w:val="22"/>
        </w:rPr>
        <w:tab/>
        <w:t>St Illtyd’s Primary School</w:t>
      </w:r>
    </w:p>
    <w:p w14:paraId="720626C9" w14:textId="77777777" w:rsidR="00AB1D9B" w:rsidRPr="005A0359" w:rsidRDefault="00AB1D9B" w:rsidP="00AB1D9B">
      <w:pPr>
        <w:tabs>
          <w:tab w:val="left" w:pos="1800"/>
        </w:tabs>
        <w:rPr>
          <w:sz w:val="22"/>
        </w:rPr>
      </w:pPr>
      <w:r w:rsidRPr="005A0359">
        <w:rPr>
          <w:b/>
          <w:sz w:val="22"/>
        </w:rPr>
        <w:t>Address</w:t>
      </w:r>
      <w:r w:rsidRPr="005A0359">
        <w:rPr>
          <w:sz w:val="22"/>
        </w:rPr>
        <w:t>:</w:t>
      </w:r>
      <w:r w:rsidRPr="005A0359">
        <w:rPr>
          <w:sz w:val="22"/>
        </w:rPr>
        <w:tab/>
        <w:t>Jersey Road,</w:t>
      </w:r>
    </w:p>
    <w:p w14:paraId="710ADC96" w14:textId="77777777" w:rsidR="00AB1D9B" w:rsidRPr="005A0359" w:rsidRDefault="00AB1D9B" w:rsidP="00AB1D9B">
      <w:pPr>
        <w:tabs>
          <w:tab w:val="left" w:pos="1800"/>
        </w:tabs>
        <w:rPr>
          <w:sz w:val="22"/>
        </w:rPr>
      </w:pPr>
      <w:r w:rsidRPr="005A0359">
        <w:rPr>
          <w:sz w:val="22"/>
        </w:rPr>
        <w:t xml:space="preserve">    </w:t>
      </w:r>
      <w:r>
        <w:rPr>
          <w:sz w:val="22"/>
        </w:rPr>
        <w:t xml:space="preserve">                          </w:t>
      </w:r>
      <w:r w:rsidRPr="005A0359">
        <w:rPr>
          <w:sz w:val="22"/>
        </w:rPr>
        <w:t>Bon-y-Maen</w:t>
      </w:r>
    </w:p>
    <w:p w14:paraId="48BD522A" w14:textId="77777777" w:rsidR="00AB1D9B" w:rsidRPr="005A0359" w:rsidRDefault="00AB1D9B" w:rsidP="00AB1D9B">
      <w:pPr>
        <w:tabs>
          <w:tab w:val="left" w:pos="1800"/>
        </w:tabs>
        <w:ind w:left="720" w:firstLine="720"/>
        <w:rPr>
          <w:sz w:val="22"/>
        </w:rPr>
      </w:pPr>
      <w:r w:rsidRPr="005A0359">
        <w:rPr>
          <w:sz w:val="22"/>
        </w:rPr>
        <w:tab/>
      </w:r>
      <w:r>
        <w:rPr>
          <w:sz w:val="22"/>
        </w:rPr>
        <w:t xml:space="preserve"> </w:t>
      </w:r>
      <w:r w:rsidRPr="005A0359">
        <w:rPr>
          <w:sz w:val="22"/>
        </w:rPr>
        <w:t>Swansea</w:t>
      </w:r>
    </w:p>
    <w:p w14:paraId="2205EFD9" w14:textId="77777777" w:rsidR="00AB1D9B" w:rsidRPr="005A0359" w:rsidRDefault="00AB1D9B" w:rsidP="00AB1D9B">
      <w:pPr>
        <w:tabs>
          <w:tab w:val="left" w:pos="1800"/>
        </w:tabs>
        <w:spacing w:after="120"/>
        <w:rPr>
          <w:sz w:val="22"/>
        </w:rPr>
      </w:pPr>
      <w:r w:rsidRPr="005A0359">
        <w:rPr>
          <w:sz w:val="22"/>
        </w:rPr>
        <w:tab/>
        <w:t>SA1 7DG</w:t>
      </w:r>
      <w:r w:rsidRPr="005A0359">
        <w:rPr>
          <w:sz w:val="22"/>
        </w:rPr>
        <w:tab/>
      </w:r>
    </w:p>
    <w:p w14:paraId="58CF2276" w14:textId="77777777" w:rsidR="00AB1D9B" w:rsidRPr="005A0359" w:rsidRDefault="00AB1D9B" w:rsidP="00AB1D9B">
      <w:pPr>
        <w:tabs>
          <w:tab w:val="left" w:pos="1800"/>
        </w:tabs>
        <w:spacing w:after="120"/>
        <w:rPr>
          <w:sz w:val="22"/>
        </w:rPr>
      </w:pPr>
      <w:r w:rsidRPr="005A0359">
        <w:rPr>
          <w:b/>
          <w:sz w:val="22"/>
        </w:rPr>
        <w:t>Head Teacher</w:t>
      </w:r>
      <w:r w:rsidRPr="005A0359">
        <w:rPr>
          <w:sz w:val="22"/>
        </w:rPr>
        <w:t>:</w:t>
      </w:r>
      <w:r w:rsidRPr="005A0359">
        <w:rPr>
          <w:sz w:val="22"/>
        </w:rPr>
        <w:tab/>
        <w:t>Mrs Maria Davies</w:t>
      </w:r>
    </w:p>
    <w:p w14:paraId="1D69DF69" w14:textId="77777777" w:rsidR="00AB1D9B" w:rsidRPr="005A0359" w:rsidRDefault="00AB1D9B" w:rsidP="00AB1D9B">
      <w:pPr>
        <w:tabs>
          <w:tab w:val="left" w:pos="1800"/>
        </w:tabs>
        <w:spacing w:after="120"/>
        <w:rPr>
          <w:sz w:val="22"/>
        </w:rPr>
      </w:pPr>
      <w:r w:rsidRPr="005A0359">
        <w:rPr>
          <w:b/>
          <w:sz w:val="22"/>
        </w:rPr>
        <w:t>Web</w:t>
      </w:r>
      <w:r w:rsidRPr="005A0359">
        <w:rPr>
          <w:sz w:val="22"/>
        </w:rPr>
        <w:t>:</w:t>
      </w:r>
      <w:r w:rsidRPr="005A0359">
        <w:rPr>
          <w:sz w:val="22"/>
        </w:rPr>
        <w:tab/>
        <w:t>https://www.stilltydsschool.co.uk/</w:t>
      </w:r>
    </w:p>
    <w:p w14:paraId="01AC911F" w14:textId="77777777" w:rsidR="00AB1D9B" w:rsidRPr="005A0359" w:rsidRDefault="00AB1D9B" w:rsidP="00AB1D9B">
      <w:pPr>
        <w:tabs>
          <w:tab w:val="left" w:pos="1800"/>
        </w:tabs>
        <w:spacing w:after="120"/>
        <w:rPr>
          <w:sz w:val="22"/>
        </w:rPr>
      </w:pPr>
      <w:r w:rsidRPr="005A0359">
        <w:rPr>
          <w:b/>
          <w:sz w:val="22"/>
        </w:rPr>
        <w:t>Email</w:t>
      </w:r>
      <w:r w:rsidRPr="005A0359">
        <w:rPr>
          <w:sz w:val="22"/>
        </w:rPr>
        <w:t>:</w:t>
      </w:r>
      <w:r w:rsidRPr="005A0359">
        <w:rPr>
          <w:sz w:val="22"/>
        </w:rPr>
        <w:tab/>
      </w:r>
      <w:hyperlink r:id="rId13" w:history="1">
        <w:r w:rsidRPr="005A0359">
          <w:rPr>
            <w:rStyle w:val="Hyperlink"/>
            <w:rFonts w:ascii="Comic Sans MS" w:hAnsi="Comic Sans MS"/>
            <w:sz w:val="22"/>
            <w:bdr w:val="none" w:sz="0" w:space="0" w:color="auto" w:frame="1"/>
          </w:rPr>
          <w:t>St.Illtyds.School@swansea-edunet.gov.uk</w:t>
        </w:r>
      </w:hyperlink>
    </w:p>
    <w:p w14:paraId="5447FACC" w14:textId="77777777" w:rsidR="00AB1D9B" w:rsidRPr="005A0359" w:rsidRDefault="00AB1D9B" w:rsidP="00AB1D9B">
      <w:pPr>
        <w:tabs>
          <w:tab w:val="left" w:pos="1800"/>
        </w:tabs>
        <w:rPr>
          <w:sz w:val="22"/>
        </w:rPr>
      </w:pPr>
      <w:r w:rsidRPr="005A0359">
        <w:rPr>
          <w:b/>
          <w:sz w:val="22"/>
        </w:rPr>
        <w:t>Phone</w:t>
      </w:r>
      <w:r w:rsidRPr="005A0359">
        <w:rPr>
          <w:sz w:val="22"/>
        </w:rPr>
        <w:t>:</w:t>
      </w:r>
      <w:r w:rsidRPr="005A0359">
        <w:rPr>
          <w:sz w:val="22"/>
        </w:rPr>
        <w:tab/>
        <w:t>01792 462104</w:t>
      </w:r>
    </w:p>
    <w:p w14:paraId="686D4837" w14:textId="77777777" w:rsidR="00AB1D9B" w:rsidRPr="008A7181" w:rsidRDefault="00AB1D9B" w:rsidP="00AB1D9B">
      <w:pPr>
        <w:tabs>
          <w:tab w:val="left" w:pos="1800"/>
        </w:tabs>
      </w:pPr>
    </w:p>
    <w:p w14:paraId="43784A3C" w14:textId="77777777" w:rsidR="00AB1D9B" w:rsidRDefault="00AB1D9B" w:rsidP="00AB1D9B"/>
    <w:p w14:paraId="78C4BAFB" w14:textId="77777777" w:rsidR="00AB1D9B" w:rsidRPr="008A7181" w:rsidRDefault="00AB1D9B" w:rsidP="00AB1D9B"/>
    <w:p w14:paraId="2E46318F" w14:textId="77777777" w:rsidR="00AB1D9B" w:rsidRDefault="00AB1D9B" w:rsidP="00AB1D9B">
      <w:pPr>
        <w:rPr>
          <w:rFonts w:ascii="Arial Rounded MT Bold" w:hAnsi="Arial Rounded MT Bold"/>
          <w:sz w:val="28"/>
        </w:rPr>
      </w:pPr>
      <w:bookmarkStart w:id="9" w:name="_Toc370125931"/>
      <w:bookmarkStart w:id="10" w:name="_Toc370126226"/>
      <w:bookmarkStart w:id="11" w:name="_Toc370129070"/>
      <w:bookmarkStart w:id="12" w:name="_Toc370131304"/>
      <w:bookmarkStart w:id="13" w:name="_Toc370131677"/>
      <w:bookmarkStart w:id="14" w:name="_Toc372720053"/>
      <w:bookmarkStart w:id="15" w:name="_Toc374601573"/>
      <w:bookmarkStart w:id="16" w:name="_Toc383678046"/>
      <w:r w:rsidRPr="008C5265">
        <w:rPr>
          <w:rFonts w:ascii="Arial Rounded MT Bold" w:hAnsi="Arial Rounded MT Bold"/>
          <w:sz w:val="28"/>
        </w:rPr>
        <w:t>DOCUMENT VERSION CONTROL</w:t>
      </w:r>
      <w:bookmarkEnd w:id="9"/>
      <w:bookmarkEnd w:id="10"/>
      <w:bookmarkEnd w:id="11"/>
      <w:bookmarkEnd w:id="12"/>
      <w:bookmarkEnd w:id="13"/>
      <w:bookmarkEnd w:id="14"/>
      <w:bookmarkEnd w:id="15"/>
      <w:bookmarkEnd w:id="16"/>
    </w:p>
    <w:p w14:paraId="55E816E3" w14:textId="77777777" w:rsidR="00AB1D9B" w:rsidRPr="008C5265" w:rsidRDefault="00AB1D9B" w:rsidP="00AB1D9B">
      <w:pPr>
        <w:rPr>
          <w:rFonts w:ascii="Arial Rounded MT Bold" w:hAnsi="Arial Rounded MT Bold"/>
          <w:sz w:val="28"/>
        </w:rPr>
      </w:pPr>
    </w:p>
    <w:p w14:paraId="43C2D76F" w14:textId="77777777" w:rsidR="00AB1D9B" w:rsidRPr="008A7181" w:rsidRDefault="00AB1D9B" w:rsidP="00AB1D9B">
      <w:pPr>
        <w:rPr>
          <w:sz w:val="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AB1D9B" w:rsidRPr="008A7181" w14:paraId="5B98344C" w14:textId="77777777" w:rsidTr="0029653D">
        <w:trPr>
          <w:trHeight w:val="432"/>
        </w:trPr>
        <w:tc>
          <w:tcPr>
            <w:tcW w:w="1098" w:type="dxa"/>
            <w:tcBorders>
              <w:bottom w:val="single" w:sz="18" w:space="0" w:color="000000"/>
            </w:tcBorders>
            <w:shd w:val="clear" w:color="auto" w:fill="auto"/>
          </w:tcPr>
          <w:p w14:paraId="24CF966A" w14:textId="77777777" w:rsidR="00AB1D9B" w:rsidRPr="008A7181" w:rsidRDefault="00AB1D9B" w:rsidP="0029653D">
            <w:pPr>
              <w:rPr>
                <w:b/>
              </w:rPr>
            </w:pPr>
            <w:r w:rsidRPr="008A7181">
              <w:rPr>
                <w:b/>
              </w:rPr>
              <w:t>Version Number</w:t>
            </w:r>
          </w:p>
        </w:tc>
        <w:tc>
          <w:tcPr>
            <w:tcW w:w="3780" w:type="dxa"/>
            <w:tcBorders>
              <w:bottom w:val="single" w:sz="18" w:space="0" w:color="000000"/>
            </w:tcBorders>
            <w:shd w:val="clear" w:color="auto" w:fill="auto"/>
          </w:tcPr>
          <w:p w14:paraId="4ACA3939" w14:textId="77777777" w:rsidR="00AB1D9B" w:rsidRPr="008A7181" w:rsidRDefault="00AB1D9B" w:rsidP="0029653D">
            <w:pPr>
              <w:rPr>
                <w:b/>
              </w:rPr>
            </w:pPr>
            <w:r w:rsidRPr="008A7181">
              <w:rPr>
                <w:b/>
              </w:rPr>
              <w:t>Purpose/Change</w:t>
            </w:r>
          </w:p>
        </w:tc>
        <w:tc>
          <w:tcPr>
            <w:tcW w:w="2070" w:type="dxa"/>
            <w:tcBorders>
              <w:bottom w:val="single" w:sz="18" w:space="0" w:color="000000"/>
            </w:tcBorders>
            <w:shd w:val="clear" w:color="auto" w:fill="auto"/>
          </w:tcPr>
          <w:p w14:paraId="4B021BF2" w14:textId="77777777" w:rsidR="00AB1D9B" w:rsidRPr="008A7181" w:rsidRDefault="00AB1D9B" w:rsidP="0029653D">
            <w:pPr>
              <w:rPr>
                <w:b/>
              </w:rPr>
            </w:pPr>
            <w:r w:rsidRPr="008A7181">
              <w:rPr>
                <w:b/>
              </w:rPr>
              <w:t>Author</w:t>
            </w:r>
          </w:p>
        </w:tc>
        <w:tc>
          <w:tcPr>
            <w:tcW w:w="2610" w:type="dxa"/>
            <w:tcBorders>
              <w:bottom w:val="single" w:sz="18" w:space="0" w:color="000000"/>
            </w:tcBorders>
            <w:shd w:val="clear" w:color="auto" w:fill="auto"/>
          </w:tcPr>
          <w:p w14:paraId="2AF6DD65" w14:textId="77777777" w:rsidR="00AB1D9B" w:rsidRPr="008A7181" w:rsidRDefault="00AB1D9B" w:rsidP="0029653D">
            <w:pPr>
              <w:rPr>
                <w:b/>
              </w:rPr>
            </w:pPr>
            <w:r w:rsidRPr="008A7181">
              <w:rPr>
                <w:b/>
              </w:rPr>
              <w:t>Date</w:t>
            </w:r>
          </w:p>
        </w:tc>
      </w:tr>
      <w:tr w:rsidR="00AB1D9B" w:rsidRPr="008A7181" w14:paraId="293A8152" w14:textId="77777777" w:rsidTr="0029653D">
        <w:tc>
          <w:tcPr>
            <w:tcW w:w="1098" w:type="dxa"/>
            <w:tcBorders>
              <w:top w:val="single" w:sz="18" w:space="0" w:color="000000"/>
            </w:tcBorders>
            <w:shd w:val="clear" w:color="auto" w:fill="auto"/>
          </w:tcPr>
          <w:p w14:paraId="791B21D2" w14:textId="77777777" w:rsidR="00AB1D9B" w:rsidRPr="008A7181" w:rsidRDefault="00AB1D9B" w:rsidP="0029653D">
            <w:r>
              <w:t>0</w:t>
            </w:r>
            <w:r w:rsidRPr="008A7181">
              <w:t>.1</w:t>
            </w:r>
          </w:p>
        </w:tc>
        <w:tc>
          <w:tcPr>
            <w:tcW w:w="3780" w:type="dxa"/>
            <w:tcBorders>
              <w:top w:val="single" w:sz="18" w:space="0" w:color="000000"/>
            </w:tcBorders>
            <w:shd w:val="clear" w:color="auto" w:fill="auto"/>
          </w:tcPr>
          <w:p w14:paraId="20ED69CE" w14:textId="77777777" w:rsidR="00AB1D9B" w:rsidRPr="008A7181" w:rsidRDefault="00AB1D9B" w:rsidP="0029653D"/>
        </w:tc>
        <w:tc>
          <w:tcPr>
            <w:tcW w:w="2070" w:type="dxa"/>
            <w:tcBorders>
              <w:top w:val="single" w:sz="18" w:space="0" w:color="000000"/>
            </w:tcBorders>
            <w:shd w:val="clear" w:color="auto" w:fill="auto"/>
          </w:tcPr>
          <w:p w14:paraId="4F00C8B2" w14:textId="77777777" w:rsidR="00AB1D9B" w:rsidRPr="008A7181" w:rsidRDefault="00AB1D9B" w:rsidP="0029653D"/>
        </w:tc>
        <w:tc>
          <w:tcPr>
            <w:tcW w:w="2610" w:type="dxa"/>
            <w:tcBorders>
              <w:top w:val="single" w:sz="18" w:space="0" w:color="000000"/>
            </w:tcBorders>
            <w:shd w:val="clear" w:color="auto" w:fill="auto"/>
          </w:tcPr>
          <w:p w14:paraId="6C202BBA" w14:textId="77777777" w:rsidR="00AB1D9B" w:rsidRPr="008A7181" w:rsidRDefault="00AB1D9B" w:rsidP="0029653D"/>
        </w:tc>
      </w:tr>
      <w:tr w:rsidR="00AB1D9B" w:rsidRPr="008A7181" w14:paraId="12695472" w14:textId="77777777" w:rsidTr="0029653D">
        <w:tc>
          <w:tcPr>
            <w:tcW w:w="1098" w:type="dxa"/>
            <w:shd w:val="clear" w:color="auto" w:fill="auto"/>
          </w:tcPr>
          <w:p w14:paraId="447FFF48" w14:textId="77777777" w:rsidR="00AB1D9B" w:rsidRPr="008A7181" w:rsidRDefault="00AB1D9B" w:rsidP="0029653D">
            <w:r>
              <w:t>1</w:t>
            </w:r>
            <w:r w:rsidRPr="008A7181">
              <w:t>.</w:t>
            </w:r>
            <w:r>
              <w:t>0</w:t>
            </w:r>
          </w:p>
        </w:tc>
        <w:tc>
          <w:tcPr>
            <w:tcW w:w="3780" w:type="dxa"/>
            <w:shd w:val="clear" w:color="auto" w:fill="auto"/>
          </w:tcPr>
          <w:p w14:paraId="7D71347C" w14:textId="77777777" w:rsidR="00AB1D9B" w:rsidRPr="008A7181" w:rsidRDefault="00AB1D9B" w:rsidP="0029653D"/>
        </w:tc>
        <w:tc>
          <w:tcPr>
            <w:tcW w:w="2070" w:type="dxa"/>
            <w:shd w:val="clear" w:color="auto" w:fill="auto"/>
          </w:tcPr>
          <w:p w14:paraId="7AF77640" w14:textId="77777777" w:rsidR="00AB1D9B" w:rsidRPr="008A7181" w:rsidRDefault="00AB1D9B" w:rsidP="0029653D"/>
        </w:tc>
        <w:tc>
          <w:tcPr>
            <w:tcW w:w="2610" w:type="dxa"/>
            <w:shd w:val="clear" w:color="auto" w:fill="auto"/>
          </w:tcPr>
          <w:p w14:paraId="0280632D" w14:textId="77777777" w:rsidR="00AB1D9B" w:rsidRPr="008A7181" w:rsidRDefault="00AB1D9B" w:rsidP="0029653D"/>
        </w:tc>
      </w:tr>
      <w:tr w:rsidR="00AB1D9B" w:rsidRPr="008A7181" w14:paraId="2C340C0B" w14:textId="77777777" w:rsidTr="0029653D">
        <w:tc>
          <w:tcPr>
            <w:tcW w:w="1098" w:type="dxa"/>
            <w:shd w:val="clear" w:color="auto" w:fill="auto"/>
          </w:tcPr>
          <w:p w14:paraId="6DD95B80" w14:textId="77777777" w:rsidR="00AB1D9B" w:rsidRDefault="00AB1D9B" w:rsidP="0029653D"/>
        </w:tc>
        <w:tc>
          <w:tcPr>
            <w:tcW w:w="3780" w:type="dxa"/>
            <w:shd w:val="clear" w:color="auto" w:fill="auto"/>
          </w:tcPr>
          <w:p w14:paraId="46983649" w14:textId="77777777" w:rsidR="00AB1D9B" w:rsidRDefault="00AB1D9B" w:rsidP="0029653D"/>
        </w:tc>
        <w:tc>
          <w:tcPr>
            <w:tcW w:w="2070" w:type="dxa"/>
            <w:shd w:val="clear" w:color="auto" w:fill="auto"/>
          </w:tcPr>
          <w:p w14:paraId="586760DD" w14:textId="77777777" w:rsidR="00AB1D9B" w:rsidRPr="008A7181" w:rsidRDefault="00AB1D9B" w:rsidP="0029653D"/>
        </w:tc>
        <w:tc>
          <w:tcPr>
            <w:tcW w:w="2610" w:type="dxa"/>
            <w:shd w:val="clear" w:color="auto" w:fill="auto"/>
          </w:tcPr>
          <w:p w14:paraId="10FBF008" w14:textId="77777777" w:rsidR="00AB1D9B" w:rsidRPr="008A7181" w:rsidRDefault="00AB1D9B" w:rsidP="0029653D"/>
        </w:tc>
      </w:tr>
      <w:tr w:rsidR="00AB1D9B" w:rsidRPr="008A7181" w14:paraId="2A6964E9" w14:textId="77777777" w:rsidTr="0029653D">
        <w:tc>
          <w:tcPr>
            <w:tcW w:w="9558" w:type="dxa"/>
            <w:gridSpan w:val="4"/>
            <w:shd w:val="clear" w:color="auto" w:fill="auto"/>
          </w:tcPr>
          <w:p w14:paraId="63BED11E" w14:textId="77777777" w:rsidR="00AB1D9B" w:rsidRDefault="00AB1D9B" w:rsidP="0029653D">
            <w:pPr>
              <w:tabs>
                <w:tab w:val="right" w:pos="9342"/>
              </w:tabs>
            </w:pPr>
            <w:r w:rsidRPr="00226495">
              <w:rPr>
                <w:b/>
              </w:rPr>
              <w:t>Next review date –</w:t>
            </w:r>
            <w:r w:rsidRPr="00226495">
              <w:rPr>
                <w:b/>
              </w:rPr>
              <w:tab/>
            </w:r>
          </w:p>
        </w:tc>
      </w:tr>
    </w:tbl>
    <w:p w14:paraId="2850FF89" w14:textId="77777777" w:rsidR="00AB1D9B" w:rsidRDefault="00AB1D9B" w:rsidP="00AB1D9B">
      <w:pPr>
        <w:rPr>
          <w:b/>
        </w:rPr>
      </w:pPr>
    </w:p>
    <w:p w14:paraId="4667E9C9" w14:textId="77777777" w:rsidR="00AB1D9B" w:rsidRDefault="00AB1D9B" w:rsidP="00AB1D9B">
      <w:pPr>
        <w:rPr>
          <w:b/>
        </w:rPr>
      </w:pPr>
    </w:p>
    <w:p w14:paraId="1B8094A5" w14:textId="77777777" w:rsidR="00AB1D9B" w:rsidRDefault="00AB1D9B" w:rsidP="00AB1D9B">
      <w:pPr>
        <w:rPr>
          <w:b/>
        </w:rPr>
      </w:pPr>
    </w:p>
    <w:p w14:paraId="2ED34281" w14:textId="77777777" w:rsidR="00AB1D9B" w:rsidRDefault="00AB1D9B" w:rsidP="00AB1D9B">
      <w:pPr>
        <w:rPr>
          <w:b/>
        </w:rPr>
      </w:pPr>
    </w:p>
    <w:p w14:paraId="79AB0A0E" w14:textId="77777777" w:rsidR="00AB1D9B" w:rsidRPr="00265BF1" w:rsidRDefault="00AB1D9B" w:rsidP="00AB1D9B">
      <w:r>
        <w:t xml:space="preserve">Policy </w:t>
      </w:r>
      <w:r w:rsidRPr="00265BF1">
        <w:t>agreed by Governors:</w:t>
      </w:r>
    </w:p>
    <w:p w14:paraId="31ADA7F5" w14:textId="77777777" w:rsidR="00AB1D9B" w:rsidRPr="00265BF1" w:rsidRDefault="00AB1D9B" w:rsidP="00AB1D9B"/>
    <w:p w14:paraId="6E1138FE" w14:textId="77777777" w:rsidR="00AB1D9B" w:rsidRPr="00265BF1" w:rsidRDefault="00AB1D9B" w:rsidP="00AB1D9B">
      <w:r w:rsidRPr="00265BF1">
        <w:t>….………………………………………….………………… (Signed by Chair)</w:t>
      </w:r>
    </w:p>
    <w:p w14:paraId="25C4640F" w14:textId="77777777" w:rsidR="00AB1D9B" w:rsidRPr="00265BF1" w:rsidRDefault="00AB1D9B" w:rsidP="00AB1D9B"/>
    <w:p w14:paraId="7A3F499F" w14:textId="77777777" w:rsidR="00AB1D9B" w:rsidRDefault="00AB1D9B" w:rsidP="00AB1D9B">
      <w:r w:rsidRPr="00265BF1">
        <w:t>………………………………………………. Date</w:t>
      </w:r>
    </w:p>
    <w:p w14:paraId="68F83F1D" w14:textId="77777777" w:rsidR="00AB1D9B" w:rsidRDefault="00AB1D9B" w:rsidP="00AB1D9B"/>
    <w:p w14:paraId="169A1A2C" w14:textId="77777777" w:rsidR="00AB1D9B" w:rsidRDefault="00AB1D9B" w:rsidP="00AB1D9B">
      <w:pPr>
        <w:spacing w:after="120"/>
        <w:rPr>
          <w:szCs w:val="20"/>
        </w:rPr>
      </w:pPr>
      <w:r>
        <w:rPr>
          <w:szCs w:val="20"/>
        </w:rPr>
        <w:t xml:space="preserve"> </w:t>
      </w:r>
    </w:p>
    <w:p w14:paraId="30EACD45" w14:textId="77777777" w:rsidR="00AB1D9B" w:rsidRDefault="00AB1D9B" w:rsidP="00AB1D9B">
      <w:pPr>
        <w:spacing w:after="120"/>
        <w:rPr>
          <w:szCs w:val="20"/>
        </w:rPr>
      </w:pPr>
    </w:p>
    <w:p w14:paraId="3AD1AE40" w14:textId="77777777" w:rsidR="00AB1D9B" w:rsidRDefault="00AB1D9B" w:rsidP="00AB1D9B">
      <w:pPr>
        <w:spacing w:after="120"/>
        <w:rPr>
          <w:szCs w:val="20"/>
        </w:rPr>
      </w:pPr>
    </w:p>
    <w:p w14:paraId="1916B374" w14:textId="77777777" w:rsidR="00AB1D9B" w:rsidRDefault="00AB1D9B" w:rsidP="00AB1D9B">
      <w:pPr>
        <w:spacing w:after="120"/>
        <w:rPr>
          <w:szCs w:val="20"/>
        </w:rPr>
      </w:pPr>
    </w:p>
    <w:p w14:paraId="16EF39B1" w14:textId="77777777" w:rsidR="00AB1D9B" w:rsidRDefault="00AB1D9B" w:rsidP="00AB1D9B">
      <w:pPr>
        <w:spacing w:after="120"/>
        <w:rPr>
          <w:szCs w:val="20"/>
        </w:rPr>
      </w:pPr>
    </w:p>
    <w:p w14:paraId="7284F8E4" w14:textId="77777777" w:rsidR="00AB1D9B" w:rsidRDefault="00AB1D9B" w:rsidP="00AB1D9B">
      <w:pPr>
        <w:spacing w:after="120"/>
        <w:rPr>
          <w:szCs w:val="20"/>
        </w:rPr>
      </w:pPr>
    </w:p>
    <w:p w14:paraId="724D2881" w14:textId="77777777" w:rsidR="00AB1D9B" w:rsidRDefault="00AB1D9B" w:rsidP="00AB1D9B">
      <w:pPr>
        <w:spacing w:after="120"/>
        <w:rPr>
          <w:szCs w:val="20"/>
        </w:rPr>
      </w:pPr>
    </w:p>
    <w:p w14:paraId="1517C970" w14:textId="77777777" w:rsidR="00AB1D9B" w:rsidRDefault="00AB1D9B" w:rsidP="00AB1D9B">
      <w:pPr>
        <w:spacing w:after="120"/>
        <w:rPr>
          <w:szCs w:val="20"/>
        </w:rPr>
      </w:pPr>
    </w:p>
    <w:p w14:paraId="4C9788CE" w14:textId="77777777" w:rsidR="00AB1D9B" w:rsidRDefault="00AB1D9B" w:rsidP="00AB1D9B">
      <w:pPr>
        <w:spacing w:after="120"/>
        <w:rPr>
          <w:szCs w:val="20"/>
        </w:rPr>
      </w:pPr>
    </w:p>
    <w:p w14:paraId="6C682CBC" w14:textId="77777777" w:rsidR="00AB1D9B" w:rsidRDefault="00AB1D9B" w:rsidP="00AB1D9B">
      <w:pPr>
        <w:spacing w:after="120"/>
        <w:rPr>
          <w:szCs w:val="20"/>
        </w:rPr>
      </w:pPr>
    </w:p>
    <w:p w14:paraId="738929B2" w14:textId="77777777" w:rsidR="00AB1D9B" w:rsidRDefault="00AB1D9B" w:rsidP="00AB1D9B">
      <w:pPr>
        <w:spacing w:after="120"/>
        <w:rPr>
          <w:szCs w:val="20"/>
        </w:rPr>
      </w:pPr>
    </w:p>
    <w:p w14:paraId="7011862D" w14:textId="77777777" w:rsidR="00AB1D9B" w:rsidRDefault="00AB1D9B" w:rsidP="00AB1D9B">
      <w:pPr>
        <w:spacing w:after="120"/>
        <w:rPr>
          <w:szCs w:val="20"/>
        </w:rPr>
      </w:pPr>
    </w:p>
    <w:p w14:paraId="6B555791" w14:textId="77777777" w:rsidR="00AB1D9B" w:rsidRDefault="006B6C5D" w:rsidP="00AB1D9B">
      <w:pPr>
        <w:spacing w:after="120"/>
        <w:rPr>
          <w:b/>
          <w:sz w:val="28"/>
          <w:szCs w:val="20"/>
        </w:rPr>
      </w:pPr>
      <w:r w:rsidRPr="00AB1D9B">
        <w:rPr>
          <w:b/>
          <w:sz w:val="28"/>
          <w:szCs w:val="20"/>
        </w:rPr>
        <w:lastRenderedPageBreak/>
        <w:t>“Come and See</w:t>
      </w:r>
      <w:r w:rsidR="00FD39A2" w:rsidRPr="00AB1D9B">
        <w:rPr>
          <w:b/>
          <w:sz w:val="28"/>
          <w:szCs w:val="20"/>
        </w:rPr>
        <w:t xml:space="preserve">” </w:t>
      </w:r>
      <w:r w:rsidRPr="00AB1D9B">
        <w:rPr>
          <w:b/>
          <w:sz w:val="28"/>
          <w:szCs w:val="20"/>
        </w:rPr>
        <w:t xml:space="preserve">is the </w:t>
      </w:r>
      <w:r w:rsidR="00FD39A2" w:rsidRPr="00AB1D9B">
        <w:rPr>
          <w:b/>
          <w:sz w:val="28"/>
          <w:szCs w:val="20"/>
        </w:rPr>
        <w:t xml:space="preserve">Religious Education Programme for Primary Schools is our core scheme which we link to the Catholic Directory.  </w:t>
      </w:r>
    </w:p>
    <w:p w14:paraId="440D532E" w14:textId="77777777" w:rsidR="00FD39A2" w:rsidRPr="00AB1D9B" w:rsidRDefault="00FD39A2" w:rsidP="00AB1D9B">
      <w:pPr>
        <w:spacing w:after="120"/>
        <w:rPr>
          <w:b/>
          <w:sz w:val="28"/>
          <w:szCs w:val="20"/>
        </w:rPr>
      </w:pPr>
      <w:r w:rsidRPr="00AB1D9B">
        <w:rPr>
          <w:b/>
          <w:sz w:val="28"/>
          <w:szCs w:val="20"/>
        </w:rPr>
        <w:t>Our programme is very much in harmony with the aims of the framework for PSHE and Citizenship.</w:t>
      </w:r>
    </w:p>
    <w:p w14:paraId="4E3CEF24" w14:textId="77777777" w:rsidR="00FD39A2" w:rsidRPr="00FD39A2" w:rsidRDefault="00FD39A2" w:rsidP="00FD39A2">
      <w:pPr>
        <w:spacing w:after="120"/>
        <w:rPr>
          <w:szCs w:val="20"/>
        </w:rPr>
      </w:pPr>
      <w:r w:rsidRPr="00FD39A2">
        <w:rPr>
          <w:szCs w:val="20"/>
        </w:rPr>
        <w:t xml:space="preserve">The pupils are prepared for the Sacrament of the Eucharist and Reconciliation in the Parish. </w:t>
      </w:r>
    </w:p>
    <w:p w14:paraId="12AF1358" w14:textId="77777777" w:rsidR="00FD39A2" w:rsidRPr="00FD39A2" w:rsidRDefault="00FD39A2" w:rsidP="00FD39A2">
      <w:pPr>
        <w:spacing w:after="120"/>
        <w:rPr>
          <w:i/>
          <w:szCs w:val="20"/>
        </w:rPr>
      </w:pPr>
      <w:r w:rsidRPr="00FD39A2">
        <w:rPr>
          <w:szCs w:val="20"/>
        </w:rPr>
        <w:t>“</w:t>
      </w:r>
      <w:r w:rsidRPr="00FD39A2">
        <w:rPr>
          <w:i/>
          <w:szCs w:val="20"/>
        </w:rPr>
        <w:t>Meanwhile each individual remains to himself or herself an unsolved question which is dimly perceived.  For nobody can entirely escape such questioning at some time, particularly in the major events of life.  (Where did I come from?  Who am I?  Why am I here?)  To these questions only God, who calls us to a higher level of thought and a humbler search, can provide the answer completely and with full certainty)</w:t>
      </w:r>
    </w:p>
    <w:p w14:paraId="6185D396" w14:textId="77777777" w:rsidR="00FD39A2" w:rsidRPr="00FD39A2" w:rsidRDefault="00FD39A2" w:rsidP="00FD39A2">
      <w:pPr>
        <w:spacing w:after="120"/>
        <w:jc w:val="right"/>
        <w:rPr>
          <w:i/>
          <w:szCs w:val="20"/>
        </w:rPr>
      </w:pPr>
      <w:r w:rsidRPr="00FD39A2">
        <w:rPr>
          <w:i/>
          <w:szCs w:val="20"/>
        </w:rPr>
        <w:t>(Gaudium et Spes:21)</w:t>
      </w:r>
    </w:p>
    <w:p w14:paraId="6612F94E" w14:textId="77777777" w:rsidR="00FD39A2" w:rsidRPr="00FD39A2" w:rsidRDefault="00FD39A2" w:rsidP="00FD39A2">
      <w:pPr>
        <w:spacing w:after="120"/>
        <w:jc w:val="right"/>
        <w:rPr>
          <w:b/>
          <w:i/>
          <w:szCs w:val="20"/>
        </w:rPr>
      </w:pPr>
    </w:p>
    <w:p w14:paraId="00F3210C" w14:textId="77777777" w:rsidR="00FD39A2" w:rsidRPr="00FD39A2" w:rsidRDefault="00FD39A2" w:rsidP="00FD39A2">
      <w:pPr>
        <w:spacing w:after="120"/>
        <w:rPr>
          <w:b/>
          <w:szCs w:val="20"/>
        </w:rPr>
      </w:pPr>
      <w:r w:rsidRPr="00FD39A2">
        <w:rPr>
          <w:b/>
          <w:szCs w:val="20"/>
        </w:rPr>
        <w:t>Religious Education addresses all pupils in our school, whether they are from committed Catholic homes or not, whether they themselves practise or not.  Religious Education attends to the needs of every pupil.</w:t>
      </w:r>
    </w:p>
    <w:p w14:paraId="0A477891" w14:textId="77777777" w:rsidR="00FD39A2" w:rsidRPr="00FD39A2" w:rsidRDefault="00FD39A2" w:rsidP="00FD39A2">
      <w:pPr>
        <w:keepNext/>
        <w:tabs>
          <w:tab w:val="left" w:pos="567"/>
          <w:tab w:val="left" w:pos="6521"/>
        </w:tabs>
        <w:spacing w:after="120"/>
        <w:outlineLvl w:val="0"/>
        <w:rPr>
          <w:b/>
          <w:szCs w:val="20"/>
        </w:rPr>
      </w:pPr>
      <w:bookmarkStart w:id="17" w:name="_Toc311798789"/>
      <w:r w:rsidRPr="00FD39A2">
        <w:rPr>
          <w:b/>
          <w:szCs w:val="20"/>
        </w:rPr>
        <w:t>1.</w:t>
      </w:r>
      <w:r w:rsidRPr="00FD39A2">
        <w:rPr>
          <w:b/>
          <w:szCs w:val="20"/>
        </w:rPr>
        <w:tab/>
        <w:t>Our Aims</w:t>
      </w:r>
      <w:bookmarkEnd w:id="17"/>
    </w:p>
    <w:p w14:paraId="72E916C9" w14:textId="77777777" w:rsidR="00FD39A2" w:rsidRPr="00FD39A2" w:rsidRDefault="00FD39A2" w:rsidP="00FD39A2">
      <w:pPr>
        <w:numPr>
          <w:ilvl w:val="0"/>
          <w:numId w:val="4"/>
        </w:numPr>
        <w:spacing w:after="120"/>
        <w:ind w:left="567" w:hanging="567"/>
        <w:rPr>
          <w:szCs w:val="20"/>
        </w:rPr>
      </w:pPr>
      <w:r w:rsidRPr="00FD39A2">
        <w:rPr>
          <w:szCs w:val="20"/>
        </w:rPr>
        <w:t>To provide a broad and balanced Religious Education curriculum, incorporating Sacred Writings/History/People/Doctrine/Teaching/Beliefs, Worship/Celebration/Liturgy/</w:t>
      </w:r>
      <w:r w:rsidRPr="00FD39A2">
        <w:rPr>
          <w:szCs w:val="20"/>
        </w:rPr>
        <w:br/>
        <w:t>Values/Awareness/Lifestyle</w:t>
      </w:r>
    </w:p>
    <w:p w14:paraId="731C06A1" w14:textId="77777777" w:rsidR="00FD39A2" w:rsidRPr="00FD39A2" w:rsidRDefault="00FD39A2" w:rsidP="00FD39A2">
      <w:pPr>
        <w:numPr>
          <w:ilvl w:val="0"/>
          <w:numId w:val="4"/>
        </w:numPr>
        <w:spacing w:after="120"/>
        <w:ind w:left="567" w:hanging="567"/>
        <w:rPr>
          <w:szCs w:val="20"/>
        </w:rPr>
      </w:pPr>
      <w:r w:rsidRPr="00FD39A2">
        <w:rPr>
          <w:szCs w:val="20"/>
        </w:rPr>
        <w:t>To ensure continuity and progress in Religio</w:t>
      </w:r>
      <w:r w:rsidR="00AB1D9B">
        <w:rPr>
          <w:szCs w:val="20"/>
        </w:rPr>
        <w:t>us Education through the school</w:t>
      </w:r>
    </w:p>
    <w:p w14:paraId="15373C69" w14:textId="77777777" w:rsidR="00FD39A2" w:rsidRPr="00FD39A2" w:rsidRDefault="00FD39A2" w:rsidP="00FD39A2">
      <w:pPr>
        <w:numPr>
          <w:ilvl w:val="0"/>
          <w:numId w:val="4"/>
        </w:numPr>
        <w:spacing w:after="120"/>
        <w:ind w:left="567" w:hanging="567"/>
        <w:rPr>
          <w:szCs w:val="20"/>
        </w:rPr>
      </w:pPr>
      <w:r w:rsidRPr="00FD39A2">
        <w:rPr>
          <w:szCs w:val="20"/>
        </w:rPr>
        <w:t>To develop their understanding of personal relationships by assisting and supporting their moral, emotional, psychological and physical development</w:t>
      </w:r>
    </w:p>
    <w:p w14:paraId="03154D9B" w14:textId="77777777" w:rsidR="00FD39A2" w:rsidRPr="00FD39A2" w:rsidRDefault="00FD39A2" w:rsidP="00FD39A2">
      <w:pPr>
        <w:numPr>
          <w:ilvl w:val="0"/>
          <w:numId w:val="4"/>
        </w:numPr>
        <w:spacing w:after="120"/>
        <w:ind w:left="567" w:hanging="567"/>
        <w:rPr>
          <w:szCs w:val="20"/>
        </w:rPr>
      </w:pPr>
      <w:r w:rsidRPr="00FD39A2">
        <w:rPr>
          <w:szCs w:val="20"/>
        </w:rPr>
        <w:t>To develop their capacity to appreciate, respect and reflect upon the areas they study</w:t>
      </w:r>
    </w:p>
    <w:p w14:paraId="634EF565" w14:textId="77777777" w:rsidR="00FD39A2" w:rsidRPr="00FD39A2" w:rsidRDefault="00FD39A2" w:rsidP="00FD39A2">
      <w:pPr>
        <w:numPr>
          <w:ilvl w:val="0"/>
          <w:numId w:val="4"/>
        </w:numPr>
        <w:spacing w:after="120"/>
        <w:ind w:left="567" w:hanging="567"/>
        <w:rPr>
          <w:szCs w:val="20"/>
        </w:rPr>
      </w:pPr>
      <w:r w:rsidRPr="00FD39A2">
        <w:rPr>
          <w:szCs w:val="20"/>
        </w:rPr>
        <w:t>To develop an enquiring mind for searching and questioning</w:t>
      </w:r>
    </w:p>
    <w:p w14:paraId="67290579" w14:textId="77777777" w:rsidR="00FD39A2" w:rsidRPr="00FD39A2" w:rsidRDefault="00FD39A2" w:rsidP="00FD39A2">
      <w:pPr>
        <w:numPr>
          <w:ilvl w:val="0"/>
          <w:numId w:val="4"/>
        </w:numPr>
        <w:spacing w:after="120"/>
        <w:ind w:left="567" w:hanging="567"/>
        <w:rPr>
          <w:szCs w:val="20"/>
        </w:rPr>
      </w:pPr>
      <w:r w:rsidRPr="00FD39A2">
        <w:rPr>
          <w:szCs w:val="20"/>
        </w:rPr>
        <w:t>To develop the pupils’ knowledge and understanding of the Catholic tradition and the ways in which it seeks to express the significance of human life</w:t>
      </w:r>
    </w:p>
    <w:p w14:paraId="2BC3E560" w14:textId="77777777" w:rsidR="00AB1D9B" w:rsidRDefault="00FD39A2" w:rsidP="00AB1D9B">
      <w:pPr>
        <w:numPr>
          <w:ilvl w:val="0"/>
          <w:numId w:val="4"/>
        </w:numPr>
        <w:spacing w:after="120"/>
        <w:ind w:left="567" w:hanging="567"/>
        <w:rPr>
          <w:szCs w:val="20"/>
        </w:rPr>
      </w:pPr>
      <w:r w:rsidRPr="00FD39A2">
        <w:rPr>
          <w:szCs w:val="20"/>
        </w:rPr>
        <w:t>To develop knowledge, understanding, awareness and respect for other faith traditions</w:t>
      </w:r>
    </w:p>
    <w:p w14:paraId="1543555E" w14:textId="77777777" w:rsidR="00FD39A2" w:rsidRPr="00AB1D9B" w:rsidRDefault="00FD39A2" w:rsidP="00AB1D9B">
      <w:pPr>
        <w:numPr>
          <w:ilvl w:val="0"/>
          <w:numId w:val="4"/>
        </w:numPr>
        <w:spacing w:after="120"/>
        <w:ind w:left="567" w:hanging="567"/>
        <w:rPr>
          <w:szCs w:val="20"/>
        </w:rPr>
      </w:pPr>
      <w:r w:rsidRPr="00AB1D9B">
        <w:rPr>
          <w:szCs w:val="20"/>
        </w:rPr>
        <w:t>To challenge pupils to examine their own standing in life, to deepen their personal faith, commitment and respect that of others</w:t>
      </w:r>
    </w:p>
    <w:p w14:paraId="532EA12F" w14:textId="77777777" w:rsidR="00FD39A2" w:rsidRDefault="00FD39A2" w:rsidP="00FD39A2">
      <w:pPr>
        <w:numPr>
          <w:ilvl w:val="0"/>
          <w:numId w:val="7"/>
        </w:numPr>
        <w:tabs>
          <w:tab w:val="clear" w:pos="360"/>
        </w:tabs>
        <w:spacing w:after="120"/>
        <w:ind w:left="567" w:hanging="567"/>
        <w:rPr>
          <w:szCs w:val="20"/>
        </w:rPr>
      </w:pPr>
      <w:r w:rsidRPr="00FD39A2">
        <w:rPr>
          <w:szCs w:val="20"/>
        </w:rPr>
        <w:t>To ensure it is taught as rigorously as any other core subject</w:t>
      </w:r>
    </w:p>
    <w:p w14:paraId="3EEA5E18" w14:textId="77777777" w:rsidR="00FD39A2" w:rsidRPr="00FD39A2" w:rsidRDefault="00FD39A2" w:rsidP="00FD39A2">
      <w:pPr>
        <w:spacing w:after="120"/>
        <w:ind w:left="567"/>
        <w:rPr>
          <w:szCs w:val="20"/>
        </w:rPr>
      </w:pPr>
    </w:p>
    <w:p w14:paraId="40288647" w14:textId="77777777" w:rsidR="00FD39A2" w:rsidRPr="00FD39A2" w:rsidRDefault="00F870C8" w:rsidP="00FD39A2">
      <w:pPr>
        <w:keepNext/>
        <w:tabs>
          <w:tab w:val="left" w:pos="567"/>
          <w:tab w:val="left" w:pos="6521"/>
        </w:tabs>
        <w:spacing w:after="120"/>
        <w:ind w:left="567" w:hanging="567"/>
        <w:outlineLvl w:val="0"/>
        <w:rPr>
          <w:b/>
          <w:szCs w:val="20"/>
        </w:rPr>
      </w:pPr>
      <w:bookmarkStart w:id="18" w:name="_Toc311798790"/>
      <w:r>
        <w:rPr>
          <w:b/>
          <w:szCs w:val="20"/>
        </w:rPr>
        <w:t>2.</w:t>
      </w:r>
      <w:r>
        <w:rPr>
          <w:b/>
          <w:szCs w:val="20"/>
        </w:rPr>
        <w:tab/>
        <w:t xml:space="preserve">School Policy and the </w:t>
      </w:r>
      <w:r w:rsidR="00FD39A2" w:rsidRPr="00FD39A2">
        <w:rPr>
          <w:b/>
          <w:szCs w:val="20"/>
        </w:rPr>
        <w:t xml:space="preserve">Diocese Statements of Attainment in </w:t>
      </w:r>
      <w:bookmarkEnd w:id="18"/>
      <w:r w:rsidR="00AB1D9B" w:rsidRPr="00FD39A2">
        <w:rPr>
          <w:b/>
          <w:szCs w:val="20"/>
        </w:rPr>
        <w:t>Religious Education</w:t>
      </w:r>
    </w:p>
    <w:p w14:paraId="6DB4172D" w14:textId="77777777" w:rsidR="00FD39A2" w:rsidRDefault="00FD39A2" w:rsidP="00FD39A2">
      <w:pPr>
        <w:spacing w:after="120"/>
        <w:rPr>
          <w:szCs w:val="20"/>
        </w:rPr>
      </w:pPr>
      <w:r w:rsidRPr="00FD39A2">
        <w:rPr>
          <w:szCs w:val="20"/>
        </w:rPr>
        <w:t>Each pupil will be given access to the key religious concepts and body of reli</w:t>
      </w:r>
      <w:r w:rsidR="006B6C5D">
        <w:rPr>
          <w:szCs w:val="20"/>
        </w:rPr>
        <w:t xml:space="preserve">gious knowledge set out in the </w:t>
      </w:r>
      <w:r w:rsidRPr="00FD39A2">
        <w:rPr>
          <w:szCs w:val="20"/>
        </w:rPr>
        <w:t>Attainment in Religious Education</w:t>
      </w:r>
      <w:r>
        <w:rPr>
          <w:szCs w:val="20"/>
        </w:rPr>
        <w:t xml:space="preserve"> and curriculum directory</w:t>
      </w:r>
      <w:r w:rsidRPr="00FD39A2">
        <w:rPr>
          <w:szCs w:val="20"/>
        </w:rPr>
        <w:t>.  Our Scheme of Work shows the practical application of the “Statements of Attainment”.</w:t>
      </w:r>
    </w:p>
    <w:p w14:paraId="30E9FAD5" w14:textId="77777777" w:rsidR="00FD39A2" w:rsidRDefault="00FD39A2" w:rsidP="00FD39A2">
      <w:pPr>
        <w:spacing w:after="120"/>
        <w:rPr>
          <w:szCs w:val="20"/>
        </w:rPr>
      </w:pPr>
    </w:p>
    <w:p w14:paraId="1B487CFF" w14:textId="77777777" w:rsidR="00AB1D9B" w:rsidRPr="00FD39A2" w:rsidRDefault="00AB1D9B" w:rsidP="00FD39A2">
      <w:pPr>
        <w:spacing w:after="120"/>
        <w:rPr>
          <w:szCs w:val="20"/>
        </w:rPr>
      </w:pPr>
    </w:p>
    <w:p w14:paraId="46EFFE48" w14:textId="77777777" w:rsidR="00FD39A2" w:rsidRPr="00FD39A2" w:rsidRDefault="00FD39A2" w:rsidP="00FD39A2">
      <w:pPr>
        <w:keepNext/>
        <w:tabs>
          <w:tab w:val="left" w:pos="567"/>
          <w:tab w:val="left" w:pos="6521"/>
        </w:tabs>
        <w:spacing w:after="120"/>
        <w:outlineLvl w:val="0"/>
        <w:rPr>
          <w:b/>
          <w:bCs/>
          <w:szCs w:val="20"/>
        </w:rPr>
      </w:pPr>
      <w:bookmarkStart w:id="19" w:name="_Toc311798791"/>
      <w:r w:rsidRPr="00FD39A2">
        <w:rPr>
          <w:b/>
          <w:bCs/>
          <w:szCs w:val="20"/>
        </w:rPr>
        <w:t>3.</w:t>
      </w:r>
      <w:r w:rsidRPr="00FD39A2">
        <w:rPr>
          <w:b/>
          <w:bCs/>
          <w:szCs w:val="20"/>
        </w:rPr>
        <w:tab/>
        <w:t>Pupils’ Religious Education Experiences</w:t>
      </w:r>
      <w:bookmarkEnd w:id="19"/>
    </w:p>
    <w:p w14:paraId="7FFADA1B" w14:textId="77777777" w:rsidR="00FD39A2" w:rsidRDefault="00FD39A2" w:rsidP="00FD39A2">
      <w:pPr>
        <w:spacing w:after="120"/>
        <w:rPr>
          <w:szCs w:val="20"/>
        </w:rPr>
      </w:pPr>
      <w:r w:rsidRPr="00FD39A2">
        <w:rPr>
          <w:szCs w:val="20"/>
        </w:rPr>
        <w:t xml:space="preserve">The pupils will have a range and balance of Religious Education </w:t>
      </w:r>
      <w:r w:rsidR="006B6C5D" w:rsidRPr="00FD39A2">
        <w:rPr>
          <w:szCs w:val="20"/>
        </w:rPr>
        <w:t>experiences</w:t>
      </w:r>
      <w:r w:rsidR="006B6C5D">
        <w:rPr>
          <w:szCs w:val="20"/>
        </w:rPr>
        <w:t>.</w:t>
      </w:r>
      <w:r w:rsidR="006B6C5D" w:rsidRPr="00FD39A2">
        <w:rPr>
          <w:szCs w:val="20"/>
        </w:rPr>
        <w:t xml:space="preserve"> Religious</w:t>
      </w:r>
      <w:r w:rsidRPr="00FD39A2">
        <w:rPr>
          <w:szCs w:val="20"/>
        </w:rPr>
        <w:t xml:space="preserve"> Education teaching will include:</w:t>
      </w:r>
    </w:p>
    <w:p w14:paraId="558E48BA" w14:textId="77777777" w:rsidR="00AB1D9B" w:rsidRPr="00FD39A2" w:rsidRDefault="00AB1D9B" w:rsidP="00FD39A2">
      <w:pPr>
        <w:spacing w:after="120"/>
        <w:rPr>
          <w:szCs w:val="20"/>
        </w:rPr>
      </w:pPr>
    </w:p>
    <w:p w14:paraId="4E88D86B" w14:textId="77777777" w:rsidR="00FD39A2" w:rsidRPr="00FD39A2" w:rsidRDefault="00FD39A2" w:rsidP="00FD39A2">
      <w:pPr>
        <w:tabs>
          <w:tab w:val="left" w:pos="567"/>
        </w:tabs>
        <w:spacing w:after="120"/>
        <w:rPr>
          <w:b/>
          <w:szCs w:val="20"/>
        </w:rPr>
      </w:pPr>
      <w:r w:rsidRPr="00FD39A2">
        <w:rPr>
          <w:b/>
          <w:szCs w:val="20"/>
        </w:rPr>
        <w:lastRenderedPageBreak/>
        <w:t>(i)</w:t>
      </w:r>
      <w:r w:rsidRPr="00FD39A2">
        <w:rPr>
          <w:b/>
          <w:szCs w:val="20"/>
        </w:rPr>
        <w:tab/>
        <w:t>Exposition by the teacher</w:t>
      </w:r>
    </w:p>
    <w:p w14:paraId="72E35A55" w14:textId="77777777" w:rsidR="00FD39A2" w:rsidRPr="00FD39A2" w:rsidRDefault="00FD39A2" w:rsidP="00FD39A2">
      <w:pPr>
        <w:tabs>
          <w:tab w:val="left" w:pos="567"/>
        </w:tabs>
        <w:spacing w:after="120"/>
        <w:ind w:left="567" w:hanging="567"/>
        <w:rPr>
          <w:szCs w:val="20"/>
        </w:rPr>
      </w:pPr>
      <w:r w:rsidRPr="00FD39A2">
        <w:rPr>
          <w:szCs w:val="20"/>
        </w:rPr>
        <w:tab/>
        <w:t>Lead lessons (given by the teacher to the whole class or groups within the class, through which the teacher introduces or develops knowledge, concepts, skills or attitudes) are fundamental and can initiate dialogue between teacher and pupils.</w:t>
      </w:r>
    </w:p>
    <w:p w14:paraId="170D6A70" w14:textId="77777777" w:rsidR="00FD39A2" w:rsidRPr="00FD39A2" w:rsidRDefault="00FD39A2" w:rsidP="00FD39A2">
      <w:pPr>
        <w:tabs>
          <w:tab w:val="left" w:pos="567"/>
        </w:tabs>
        <w:spacing w:after="120"/>
        <w:rPr>
          <w:b/>
          <w:szCs w:val="20"/>
        </w:rPr>
      </w:pPr>
      <w:r w:rsidRPr="00FD39A2">
        <w:rPr>
          <w:b/>
          <w:szCs w:val="20"/>
        </w:rPr>
        <w:t>(ii)</w:t>
      </w:r>
      <w:r w:rsidRPr="00FD39A2">
        <w:rPr>
          <w:b/>
          <w:szCs w:val="20"/>
        </w:rPr>
        <w:tab/>
        <w:t>Discussion between teacher and pupils and pupils themselves</w:t>
      </w:r>
    </w:p>
    <w:p w14:paraId="78B91264" w14:textId="77777777" w:rsidR="00FD39A2" w:rsidRPr="00FD39A2" w:rsidRDefault="00FD39A2" w:rsidP="00FD39A2">
      <w:pPr>
        <w:tabs>
          <w:tab w:val="left" w:pos="567"/>
        </w:tabs>
        <w:spacing w:after="120"/>
        <w:ind w:left="567" w:hanging="567"/>
        <w:rPr>
          <w:szCs w:val="20"/>
        </w:rPr>
      </w:pPr>
      <w:r w:rsidRPr="00FD39A2">
        <w:rPr>
          <w:szCs w:val="20"/>
        </w:rPr>
        <w:tab/>
        <w:t>Opportunities will be provided for the pupils to relate to one another’s experiences, reflection, recalling their understanding, reviewing and celebrating their experiences.</w:t>
      </w:r>
    </w:p>
    <w:p w14:paraId="6F038002" w14:textId="77777777" w:rsidR="00FD39A2" w:rsidRPr="00FD39A2" w:rsidRDefault="00FD39A2" w:rsidP="00FD39A2">
      <w:pPr>
        <w:tabs>
          <w:tab w:val="left" w:pos="567"/>
        </w:tabs>
        <w:spacing w:after="120"/>
        <w:rPr>
          <w:b/>
          <w:szCs w:val="20"/>
        </w:rPr>
      </w:pPr>
      <w:r w:rsidRPr="00FD39A2">
        <w:rPr>
          <w:b/>
          <w:szCs w:val="20"/>
        </w:rPr>
        <w:t>(iii)</w:t>
      </w:r>
      <w:r w:rsidRPr="00FD39A2">
        <w:rPr>
          <w:b/>
          <w:szCs w:val="20"/>
        </w:rPr>
        <w:tab/>
        <w:t>Appropriate practical work</w:t>
      </w:r>
    </w:p>
    <w:p w14:paraId="7452CC54" w14:textId="77777777" w:rsidR="00FD39A2" w:rsidRDefault="00FD39A2" w:rsidP="00FD39A2">
      <w:pPr>
        <w:tabs>
          <w:tab w:val="left" w:pos="567"/>
        </w:tabs>
        <w:spacing w:after="120"/>
        <w:ind w:left="567" w:hanging="567"/>
        <w:rPr>
          <w:szCs w:val="20"/>
        </w:rPr>
      </w:pPr>
      <w:r w:rsidRPr="00FD39A2">
        <w:rPr>
          <w:szCs w:val="20"/>
        </w:rPr>
        <w:tab/>
        <w:t xml:space="preserve">All pupils will engage in practical activities which allow them to respond actively through, for example, creative play, movement, drama, painting, drawing, </w:t>
      </w:r>
      <w:r w:rsidR="00AB1D9B" w:rsidRPr="00FD39A2">
        <w:rPr>
          <w:szCs w:val="20"/>
        </w:rPr>
        <w:t>storytelling</w:t>
      </w:r>
      <w:r w:rsidRPr="00FD39A2">
        <w:rPr>
          <w:szCs w:val="20"/>
        </w:rPr>
        <w:t>, reflecting, listening, prayer, worshipping, serving.  The amount of time spent and the type of activities provided will vary according to the needs and attainments of the pupils.</w:t>
      </w:r>
    </w:p>
    <w:p w14:paraId="2775993F" w14:textId="77777777" w:rsidR="00FD39A2" w:rsidRPr="00FD39A2" w:rsidRDefault="00FD39A2" w:rsidP="00FD39A2">
      <w:pPr>
        <w:tabs>
          <w:tab w:val="left" w:pos="567"/>
        </w:tabs>
        <w:spacing w:after="120"/>
        <w:ind w:left="567" w:hanging="567"/>
        <w:rPr>
          <w:szCs w:val="20"/>
        </w:rPr>
      </w:pPr>
    </w:p>
    <w:p w14:paraId="6584BA8F" w14:textId="77777777" w:rsidR="00FD39A2" w:rsidRPr="00FD39A2" w:rsidRDefault="00FD39A2" w:rsidP="00FD39A2">
      <w:pPr>
        <w:keepNext/>
        <w:tabs>
          <w:tab w:val="left" w:pos="0"/>
          <w:tab w:val="left" w:pos="567"/>
          <w:tab w:val="left" w:pos="6521"/>
        </w:tabs>
        <w:spacing w:after="120"/>
        <w:outlineLvl w:val="0"/>
        <w:rPr>
          <w:b/>
          <w:bCs/>
          <w:szCs w:val="20"/>
        </w:rPr>
      </w:pPr>
      <w:bookmarkStart w:id="20" w:name="_Toc311798792"/>
      <w:r w:rsidRPr="00FD39A2">
        <w:rPr>
          <w:b/>
          <w:bCs/>
          <w:szCs w:val="20"/>
        </w:rPr>
        <w:t>4.</w:t>
      </w:r>
      <w:r w:rsidRPr="00FD39A2">
        <w:rPr>
          <w:b/>
          <w:bCs/>
          <w:szCs w:val="20"/>
        </w:rPr>
        <w:tab/>
        <w:t>Pupil’s Religious Education Activities</w:t>
      </w:r>
      <w:bookmarkEnd w:id="20"/>
    </w:p>
    <w:p w14:paraId="2FF5F464" w14:textId="77777777" w:rsidR="00FD39A2" w:rsidRPr="00FD39A2" w:rsidRDefault="00FD39A2" w:rsidP="00FD39A2">
      <w:pPr>
        <w:rPr>
          <w:szCs w:val="20"/>
        </w:rPr>
      </w:pPr>
      <w:r w:rsidRPr="00FD39A2">
        <w:rPr>
          <w:szCs w:val="20"/>
        </w:rPr>
        <w:t>Our Scheme of Work and individual teacher’s plans give accounts and references to the actual learning outcomes and activities covering; Sacred Writings/History/People, Doctrine/Teaching/Beliefs/Worship/Celebration/Liturgy/Values/Awareness/Lifestyle/Other Faith Traditions.</w:t>
      </w:r>
    </w:p>
    <w:p w14:paraId="09AD5E26" w14:textId="77777777" w:rsidR="00FD39A2" w:rsidRPr="00FD39A2" w:rsidRDefault="00FD39A2" w:rsidP="00FD39A2">
      <w:pPr>
        <w:rPr>
          <w:b/>
          <w:szCs w:val="20"/>
        </w:rPr>
      </w:pPr>
    </w:p>
    <w:p w14:paraId="5B0185A9" w14:textId="77777777" w:rsidR="00FD39A2" w:rsidRPr="00FD39A2" w:rsidRDefault="00FD39A2" w:rsidP="00FD39A2">
      <w:pPr>
        <w:keepNext/>
        <w:tabs>
          <w:tab w:val="left" w:pos="567"/>
          <w:tab w:val="left" w:pos="6521"/>
        </w:tabs>
        <w:spacing w:after="120"/>
        <w:outlineLvl w:val="0"/>
        <w:rPr>
          <w:b/>
          <w:bCs/>
          <w:szCs w:val="20"/>
        </w:rPr>
      </w:pPr>
      <w:bookmarkStart w:id="21" w:name="_Toc311798793"/>
      <w:r w:rsidRPr="00FD39A2">
        <w:rPr>
          <w:b/>
          <w:bCs/>
          <w:szCs w:val="20"/>
        </w:rPr>
        <w:t>5.</w:t>
      </w:r>
      <w:r w:rsidRPr="00FD39A2">
        <w:rPr>
          <w:b/>
          <w:bCs/>
          <w:szCs w:val="20"/>
        </w:rPr>
        <w:tab/>
        <w:t>Pupil’s Records of their Work</w:t>
      </w:r>
      <w:bookmarkEnd w:id="21"/>
    </w:p>
    <w:p w14:paraId="64718487" w14:textId="77777777" w:rsidR="00FD39A2" w:rsidRPr="00FD39A2" w:rsidRDefault="00FD39A2" w:rsidP="00FD39A2">
      <w:pPr>
        <w:spacing w:after="120"/>
        <w:rPr>
          <w:szCs w:val="20"/>
        </w:rPr>
      </w:pPr>
      <w:r w:rsidRPr="00FD39A2">
        <w:rPr>
          <w:szCs w:val="20"/>
        </w:rPr>
        <w:t>As Religious Education is approached through practical activities, it is not always appropriate to record every activity.  According to the task, appropriate method</w:t>
      </w:r>
      <w:r w:rsidR="00AB1D9B">
        <w:rPr>
          <w:szCs w:val="20"/>
        </w:rPr>
        <w:t>s of recording will be selected.</w:t>
      </w:r>
      <w:r w:rsidRPr="00FD39A2">
        <w:rPr>
          <w:szCs w:val="20"/>
        </w:rPr>
        <w:t xml:space="preserve"> These may include:</w:t>
      </w:r>
    </w:p>
    <w:p w14:paraId="71F60A9A" w14:textId="77777777" w:rsidR="00FD39A2" w:rsidRPr="00FD39A2" w:rsidRDefault="00FD39A2" w:rsidP="00FD39A2">
      <w:pPr>
        <w:numPr>
          <w:ilvl w:val="0"/>
          <w:numId w:val="5"/>
        </w:numPr>
        <w:spacing w:after="120"/>
        <w:ind w:left="567" w:hanging="567"/>
        <w:rPr>
          <w:szCs w:val="20"/>
        </w:rPr>
      </w:pPr>
      <w:r w:rsidRPr="00FD39A2">
        <w:rPr>
          <w:szCs w:val="20"/>
        </w:rPr>
        <w:t>words (oral/written)</w:t>
      </w:r>
    </w:p>
    <w:p w14:paraId="0701B4CD" w14:textId="77777777" w:rsidR="00FD39A2" w:rsidRPr="00FD39A2" w:rsidRDefault="00FD39A2" w:rsidP="00FD39A2">
      <w:pPr>
        <w:numPr>
          <w:ilvl w:val="0"/>
          <w:numId w:val="5"/>
        </w:numPr>
        <w:spacing w:after="120"/>
        <w:ind w:left="567" w:hanging="567"/>
        <w:rPr>
          <w:szCs w:val="20"/>
        </w:rPr>
      </w:pPr>
      <w:r w:rsidRPr="00FD39A2">
        <w:rPr>
          <w:szCs w:val="20"/>
        </w:rPr>
        <w:t>pictures</w:t>
      </w:r>
    </w:p>
    <w:p w14:paraId="6781E3E1" w14:textId="77777777" w:rsidR="00FD39A2" w:rsidRPr="00FD39A2" w:rsidRDefault="00FD39A2" w:rsidP="00FD39A2">
      <w:pPr>
        <w:numPr>
          <w:ilvl w:val="0"/>
          <w:numId w:val="5"/>
        </w:numPr>
        <w:spacing w:after="120"/>
        <w:ind w:left="567" w:hanging="567"/>
        <w:rPr>
          <w:szCs w:val="20"/>
        </w:rPr>
      </w:pPr>
      <w:r w:rsidRPr="00FD39A2">
        <w:rPr>
          <w:szCs w:val="20"/>
        </w:rPr>
        <w:t>symbols</w:t>
      </w:r>
    </w:p>
    <w:p w14:paraId="7D100C8C" w14:textId="77777777" w:rsidR="00FD39A2" w:rsidRPr="00FD39A2" w:rsidRDefault="00FD39A2" w:rsidP="00FD39A2">
      <w:pPr>
        <w:numPr>
          <w:ilvl w:val="0"/>
          <w:numId w:val="5"/>
        </w:numPr>
        <w:spacing w:after="120"/>
        <w:ind w:left="567" w:hanging="567"/>
        <w:rPr>
          <w:szCs w:val="20"/>
        </w:rPr>
      </w:pPr>
      <w:r w:rsidRPr="00FD39A2">
        <w:rPr>
          <w:szCs w:val="20"/>
        </w:rPr>
        <w:t>painting</w:t>
      </w:r>
    </w:p>
    <w:p w14:paraId="6BBE4095" w14:textId="77777777" w:rsidR="00FD39A2" w:rsidRDefault="00FD39A2" w:rsidP="00FD39A2">
      <w:pPr>
        <w:numPr>
          <w:ilvl w:val="0"/>
          <w:numId w:val="5"/>
        </w:numPr>
        <w:spacing w:after="120"/>
        <w:ind w:left="567" w:hanging="567"/>
        <w:rPr>
          <w:szCs w:val="20"/>
        </w:rPr>
      </w:pPr>
      <w:r w:rsidRPr="00FD39A2">
        <w:rPr>
          <w:szCs w:val="20"/>
        </w:rPr>
        <w:t>craft work</w:t>
      </w:r>
    </w:p>
    <w:p w14:paraId="7CC0795B" w14:textId="77777777" w:rsidR="00FD39A2" w:rsidRPr="00FD39A2" w:rsidRDefault="00FD39A2" w:rsidP="00FD39A2">
      <w:pPr>
        <w:spacing w:after="120"/>
        <w:ind w:left="567"/>
        <w:rPr>
          <w:szCs w:val="20"/>
        </w:rPr>
      </w:pPr>
    </w:p>
    <w:p w14:paraId="7EFC812E" w14:textId="77777777" w:rsidR="00FD39A2" w:rsidRPr="00FD39A2" w:rsidRDefault="00FD39A2" w:rsidP="00FD39A2">
      <w:pPr>
        <w:keepNext/>
        <w:tabs>
          <w:tab w:val="left" w:pos="567"/>
          <w:tab w:val="left" w:pos="6521"/>
        </w:tabs>
        <w:spacing w:after="120"/>
        <w:outlineLvl w:val="0"/>
        <w:rPr>
          <w:b/>
          <w:bCs/>
          <w:szCs w:val="20"/>
        </w:rPr>
      </w:pPr>
      <w:bookmarkStart w:id="22" w:name="_Toc311798794"/>
      <w:r w:rsidRPr="00FD39A2">
        <w:rPr>
          <w:b/>
          <w:bCs/>
          <w:szCs w:val="20"/>
        </w:rPr>
        <w:t>6.</w:t>
      </w:r>
      <w:r w:rsidRPr="00FD39A2">
        <w:rPr>
          <w:b/>
          <w:bCs/>
          <w:szCs w:val="20"/>
        </w:rPr>
        <w:tab/>
        <w:t>Cross-Curricular Issues</w:t>
      </w:r>
      <w:bookmarkEnd w:id="22"/>
    </w:p>
    <w:p w14:paraId="37F4BBEB" w14:textId="77777777" w:rsidR="00FD39A2" w:rsidRPr="00FD39A2" w:rsidRDefault="00FD39A2" w:rsidP="00FD39A2">
      <w:pPr>
        <w:spacing w:after="120"/>
        <w:rPr>
          <w:szCs w:val="20"/>
        </w:rPr>
      </w:pPr>
      <w:r w:rsidRPr="00FD39A2">
        <w:rPr>
          <w:szCs w:val="20"/>
        </w:rPr>
        <w:t>Whilst Religious Education is best approached in a subject-specific manner, our aim is to capitalise on opportunities presented in topic work and other areas of the curriculum.</w:t>
      </w:r>
    </w:p>
    <w:p w14:paraId="42DA0A1A" w14:textId="77777777" w:rsidR="00FD39A2" w:rsidRPr="00FD39A2" w:rsidRDefault="00FD39A2" w:rsidP="00FD39A2">
      <w:pPr>
        <w:spacing w:after="120"/>
        <w:rPr>
          <w:szCs w:val="20"/>
        </w:rPr>
      </w:pPr>
      <w:r w:rsidRPr="00FD39A2">
        <w:rPr>
          <w:szCs w:val="20"/>
        </w:rPr>
        <w:t>In life experiences are inter-related. A cross-curricular approach in R.E. can reflect the world in which we live and allow pupils to explore religious concepts in a wide range of contexts.</w:t>
      </w:r>
    </w:p>
    <w:p w14:paraId="41C25838" w14:textId="77777777" w:rsidR="00FD39A2" w:rsidRDefault="00FD39A2" w:rsidP="00FD39A2">
      <w:pPr>
        <w:spacing w:after="120"/>
        <w:rPr>
          <w:szCs w:val="20"/>
        </w:rPr>
      </w:pPr>
      <w:r w:rsidRPr="00FD39A2">
        <w:rPr>
          <w:szCs w:val="20"/>
        </w:rPr>
        <w:t xml:space="preserve">Religious Education can contribute to the development of general skills such as communicating, observing, organising, studying, reasoning, questioning, co-operating, as </w:t>
      </w:r>
      <w:r w:rsidR="00AB1D9B" w:rsidRPr="00FD39A2">
        <w:rPr>
          <w:szCs w:val="20"/>
        </w:rPr>
        <w:t>well as</w:t>
      </w:r>
      <w:r w:rsidRPr="00FD39A2">
        <w:rPr>
          <w:szCs w:val="20"/>
        </w:rPr>
        <w:t xml:space="preserve"> linking with more specific skills in other subject areas, e.g. appreciating and interpreting religious art, communicating using English, chronology of church history, map skills in geography, studying the Holy Lands, singing/performing skills in music by celebrating and worshipping.</w:t>
      </w:r>
    </w:p>
    <w:p w14:paraId="57BF2ED7" w14:textId="77777777" w:rsidR="00FD39A2" w:rsidRPr="00FD39A2" w:rsidRDefault="00FD39A2" w:rsidP="00FD39A2">
      <w:pPr>
        <w:spacing w:after="120"/>
        <w:rPr>
          <w:szCs w:val="20"/>
        </w:rPr>
      </w:pPr>
    </w:p>
    <w:p w14:paraId="5C74C76B" w14:textId="77777777" w:rsidR="00FD39A2" w:rsidRPr="00FD39A2" w:rsidRDefault="00FD39A2" w:rsidP="00FD39A2">
      <w:pPr>
        <w:keepNext/>
        <w:tabs>
          <w:tab w:val="left" w:pos="567"/>
          <w:tab w:val="left" w:pos="6521"/>
        </w:tabs>
        <w:spacing w:after="120"/>
        <w:outlineLvl w:val="0"/>
        <w:rPr>
          <w:b/>
          <w:bCs/>
          <w:szCs w:val="20"/>
        </w:rPr>
      </w:pPr>
      <w:bookmarkStart w:id="23" w:name="_Toc311798795"/>
      <w:r w:rsidRPr="00FD39A2">
        <w:rPr>
          <w:b/>
          <w:bCs/>
          <w:szCs w:val="20"/>
        </w:rPr>
        <w:t>7.</w:t>
      </w:r>
      <w:r w:rsidRPr="00FD39A2">
        <w:rPr>
          <w:b/>
          <w:bCs/>
          <w:szCs w:val="20"/>
        </w:rPr>
        <w:tab/>
        <w:t>Assessment</w:t>
      </w:r>
      <w:bookmarkEnd w:id="23"/>
    </w:p>
    <w:p w14:paraId="0713417F" w14:textId="77777777" w:rsidR="00FD39A2" w:rsidRPr="00FD39A2" w:rsidRDefault="00FD39A2" w:rsidP="00FD39A2">
      <w:pPr>
        <w:spacing w:after="120"/>
        <w:rPr>
          <w:szCs w:val="20"/>
        </w:rPr>
      </w:pPr>
      <w:r w:rsidRPr="00FD39A2">
        <w:rPr>
          <w:szCs w:val="20"/>
        </w:rPr>
        <w:t xml:space="preserve">The unique development of a pupil’s faith is beyond measurement, and therefore not easy to assess.  The attainment levels in Religious </w:t>
      </w:r>
      <w:r w:rsidR="00AB1D9B" w:rsidRPr="00FD39A2">
        <w:rPr>
          <w:szCs w:val="20"/>
        </w:rPr>
        <w:t>Education refer</w:t>
      </w:r>
      <w:r w:rsidRPr="00FD39A2">
        <w:rPr>
          <w:szCs w:val="20"/>
        </w:rPr>
        <w:t xml:space="preserve"> to those elements of Religious Education which are capable of some degree of appraisal and assessment.</w:t>
      </w:r>
    </w:p>
    <w:p w14:paraId="08C44EA7" w14:textId="77777777" w:rsidR="00FD39A2" w:rsidRPr="00FD39A2" w:rsidRDefault="00FD39A2" w:rsidP="00FD39A2">
      <w:pPr>
        <w:spacing w:after="120"/>
        <w:rPr>
          <w:szCs w:val="20"/>
        </w:rPr>
      </w:pPr>
      <w:r w:rsidRPr="00FD39A2">
        <w:rPr>
          <w:szCs w:val="20"/>
        </w:rPr>
        <w:lastRenderedPageBreak/>
        <w:t>We are, therefore, not assessing a pupil’s personal faith.</w:t>
      </w:r>
    </w:p>
    <w:p w14:paraId="6E0A01E8" w14:textId="77777777" w:rsidR="00FD39A2" w:rsidRPr="00FD39A2" w:rsidRDefault="00FD39A2" w:rsidP="00FD39A2">
      <w:pPr>
        <w:spacing w:after="120"/>
        <w:rPr>
          <w:szCs w:val="20"/>
        </w:rPr>
      </w:pPr>
      <w:r w:rsidRPr="00FD39A2">
        <w:rPr>
          <w:szCs w:val="20"/>
        </w:rPr>
        <w:t xml:space="preserve">All pupils will be assessed by the teacher in order to cater for the needs of the pupils and plan future work.  Assessment will be used in order to </w:t>
      </w:r>
      <w:smartTag w:uri="urn:schemas-microsoft-com:office:smarttags" w:element="PersonName">
        <w:r w:rsidRPr="00FD39A2">
          <w:rPr>
            <w:szCs w:val="20"/>
          </w:rPr>
          <w:t>info</w:t>
        </w:r>
      </w:smartTag>
      <w:r w:rsidRPr="00FD39A2">
        <w:rPr>
          <w:szCs w:val="20"/>
        </w:rPr>
        <w:t>rm the Headteacher, teachers, parents and governors of the pupils’ achievements.</w:t>
      </w:r>
    </w:p>
    <w:p w14:paraId="10F805B0" w14:textId="77777777" w:rsidR="00FD39A2" w:rsidRDefault="00FD39A2" w:rsidP="00FD39A2">
      <w:pPr>
        <w:spacing w:after="120"/>
        <w:rPr>
          <w:szCs w:val="20"/>
        </w:rPr>
      </w:pPr>
      <w:r w:rsidRPr="00FD39A2">
        <w:rPr>
          <w:szCs w:val="20"/>
        </w:rPr>
        <w:t>Teacher assessment will include observation and discussion with pupils during written, prac</w:t>
      </w:r>
      <w:r w:rsidR="00AB1D9B">
        <w:rPr>
          <w:szCs w:val="20"/>
        </w:rPr>
        <w:t>tical, pictorial and craftwork.</w:t>
      </w:r>
    </w:p>
    <w:p w14:paraId="15FEF3B4" w14:textId="77777777" w:rsidR="00FD39A2" w:rsidRPr="00FD39A2" w:rsidRDefault="00FD39A2" w:rsidP="00FD39A2">
      <w:pPr>
        <w:spacing w:after="120"/>
        <w:rPr>
          <w:szCs w:val="20"/>
        </w:rPr>
      </w:pPr>
    </w:p>
    <w:p w14:paraId="70D7EDCB" w14:textId="77777777" w:rsidR="00FD39A2" w:rsidRPr="00FD39A2" w:rsidRDefault="00FD39A2" w:rsidP="00FD39A2">
      <w:pPr>
        <w:keepNext/>
        <w:tabs>
          <w:tab w:val="left" w:pos="567"/>
          <w:tab w:val="left" w:pos="6521"/>
        </w:tabs>
        <w:spacing w:after="120"/>
        <w:outlineLvl w:val="0"/>
        <w:rPr>
          <w:b/>
          <w:szCs w:val="20"/>
        </w:rPr>
      </w:pPr>
      <w:bookmarkStart w:id="24" w:name="_Toc311798796"/>
      <w:r w:rsidRPr="00FD39A2">
        <w:rPr>
          <w:b/>
          <w:bCs/>
          <w:szCs w:val="20"/>
        </w:rPr>
        <w:t>8.</w:t>
      </w:r>
      <w:r w:rsidRPr="00FD39A2">
        <w:rPr>
          <w:b/>
          <w:bCs/>
          <w:szCs w:val="20"/>
        </w:rPr>
        <w:tab/>
        <w:t>Recording Pupil’s Progress</w:t>
      </w:r>
      <w:bookmarkEnd w:id="24"/>
    </w:p>
    <w:p w14:paraId="26CA87CC" w14:textId="77777777" w:rsidR="00FD39A2" w:rsidRDefault="006B6C5D" w:rsidP="00FD39A2">
      <w:pPr>
        <w:spacing w:after="120"/>
        <w:rPr>
          <w:szCs w:val="20"/>
        </w:rPr>
      </w:pPr>
      <w:r>
        <w:rPr>
          <w:szCs w:val="20"/>
        </w:rPr>
        <w:t xml:space="preserve">Pupils levels of attainment are recorded on the school tracking sheets for each topic and are linked directly to the outcomes that are stated within the ‘Come and See’ </w:t>
      </w:r>
      <w:r w:rsidR="00AB1D9B">
        <w:rPr>
          <w:szCs w:val="20"/>
        </w:rPr>
        <w:t>teacher’s</w:t>
      </w:r>
      <w:r>
        <w:rPr>
          <w:szCs w:val="20"/>
        </w:rPr>
        <w:t xml:space="preserve"> guides. </w:t>
      </w:r>
    </w:p>
    <w:p w14:paraId="42C86B1C" w14:textId="77777777" w:rsidR="00FD39A2" w:rsidRPr="00FD39A2" w:rsidRDefault="00FD39A2" w:rsidP="00FD39A2">
      <w:pPr>
        <w:spacing w:after="120"/>
        <w:rPr>
          <w:szCs w:val="20"/>
        </w:rPr>
      </w:pPr>
    </w:p>
    <w:p w14:paraId="1DC1EE63" w14:textId="77777777" w:rsidR="00FD39A2" w:rsidRPr="00FD39A2" w:rsidRDefault="00FD39A2" w:rsidP="00FD39A2">
      <w:pPr>
        <w:keepNext/>
        <w:tabs>
          <w:tab w:val="left" w:pos="567"/>
          <w:tab w:val="left" w:pos="6521"/>
        </w:tabs>
        <w:spacing w:after="120"/>
        <w:outlineLvl w:val="0"/>
        <w:rPr>
          <w:b/>
          <w:bCs/>
          <w:szCs w:val="20"/>
        </w:rPr>
      </w:pPr>
      <w:bookmarkStart w:id="25" w:name="_Toc311798797"/>
      <w:r w:rsidRPr="00FD39A2">
        <w:rPr>
          <w:b/>
          <w:bCs/>
          <w:szCs w:val="20"/>
        </w:rPr>
        <w:t>9.</w:t>
      </w:r>
      <w:r w:rsidRPr="00FD39A2">
        <w:rPr>
          <w:b/>
          <w:bCs/>
          <w:szCs w:val="20"/>
        </w:rPr>
        <w:tab/>
        <w:t>Staffing and Resources</w:t>
      </w:r>
      <w:bookmarkEnd w:id="25"/>
    </w:p>
    <w:p w14:paraId="33E2FDF1" w14:textId="77777777" w:rsidR="00FD39A2" w:rsidRPr="00FD39A2" w:rsidRDefault="00FD39A2" w:rsidP="00FD39A2">
      <w:pPr>
        <w:spacing w:after="120"/>
        <w:rPr>
          <w:szCs w:val="20"/>
        </w:rPr>
      </w:pPr>
      <w:r w:rsidRPr="00FD39A2">
        <w:rPr>
          <w:szCs w:val="20"/>
        </w:rPr>
        <w:t>Each classroom is equipped with the “</w:t>
      </w:r>
      <w:r w:rsidR="006B6C5D">
        <w:rPr>
          <w:szCs w:val="20"/>
        </w:rPr>
        <w:t>Come and See</w:t>
      </w:r>
      <w:r w:rsidRPr="00FD39A2">
        <w:rPr>
          <w:szCs w:val="20"/>
        </w:rPr>
        <w:t xml:space="preserve">” RE Programme for Primary Schools (appropriate to the </w:t>
      </w:r>
      <w:r w:rsidR="00AB1D9B">
        <w:rPr>
          <w:szCs w:val="20"/>
        </w:rPr>
        <w:t xml:space="preserve">year group/s within the class) and </w:t>
      </w:r>
      <w:r w:rsidRPr="00FD39A2">
        <w:rPr>
          <w:szCs w:val="20"/>
        </w:rPr>
        <w:t>a range of Bibles</w:t>
      </w:r>
      <w:r w:rsidR="00AB1D9B">
        <w:rPr>
          <w:szCs w:val="20"/>
        </w:rPr>
        <w:t>. Also e</w:t>
      </w:r>
      <w:r w:rsidRPr="00FD39A2">
        <w:rPr>
          <w:szCs w:val="20"/>
        </w:rPr>
        <w:t>a</w:t>
      </w:r>
      <w:r w:rsidR="006B6C5D">
        <w:rPr>
          <w:szCs w:val="20"/>
        </w:rPr>
        <w:t>ch class has a reflection table</w:t>
      </w:r>
      <w:r w:rsidRPr="00FD39A2">
        <w:rPr>
          <w:szCs w:val="20"/>
        </w:rPr>
        <w:t>.  Other references including music and books for enrichment and reference are kept in the</w:t>
      </w:r>
      <w:r>
        <w:rPr>
          <w:szCs w:val="20"/>
        </w:rPr>
        <w:t xml:space="preserve"> RE resources area.</w:t>
      </w:r>
      <w:r w:rsidRPr="00FD39A2">
        <w:rPr>
          <w:szCs w:val="20"/>
        </w:rPr>
        <w:t xml:space="preserve"> </w:t>
      </w:r>
    </w:p>
    <w:p w14:paraId="2634E650" w14:textId="77777777" w:rsidR="00FD39A2" w:rsidRDefault="00FD39A2" w:rsidP="00FD39A2">
      <w:pPr>
        <w:spacing w:after="120"/>
        <w:rPr>
          <w:szCs w:val="20"/>
        </w:rPr>
      </w:pPr>
      <w:r w:rsidRPr="00FD39A2">
        <w:rPr>
          <w:szCs w:val="20"/>
        </w:rPr>
        <w:t xml:space="preserve">The saints and feast days we celebrate are listed in Appendix 3.  </w:t>
      </w:r>
    </w:p>
    <w:p w14:paraId="567443C8" w14:textId="77777777" w:rsidR="00FD39A2" w:rsidRPr="00FD39A2" w:rsidRDefault="00FD39A2" w:rsidP="00FD39A2">
      <w:pPr>
        <w:spacing w:after="120"/>
        <w:rPr>
          <w:szCs w:val="20"/>
        </w:rPr>
      </w:pPr>
      <w:r w:rsidRPr="00FD39A2">
        <w:rPr>
          <w:szCs w:val="20"/>
        </w:rPr>
        <w:t xml:space="preserve">The RE </w:t>
      </w:r>
      <w:r w:rsidR="006B6C5D">
        <w:rPr>
          <w:szCs w:val="20"/>
        </w:rPr>
        <w:t>Coordinator</w:t>
      </w:r>
      <w:r w:rsidRPr="00FD39A2">
        <w:rPr>
          <w:szCs w:val="20"/>
        </w:rPr>
        <w:t xml:space="preserve"> is responsible for reviewing and updating resources.  The RE </w:t>
      </w:r>
      <w:r w:rsidR="006B6C5D">
        <w:rPr>
          <w:szCs w:val="20"/>
        </w:rPr>
        <w:t>Coordinator</w:t>
      </w:r>
      <w:r w:rsidRPr="00FD39A2">
        <w:rPr>
          <w:szCs w:val="20"/>
        </w:rPr>
        <w:t>, together with the Headteacher, Deputy and outside agencies (</w:t>
      </w:r>
      <w:r w:rsidR="0060603B">
        <w:rPr>
          <w:szCs w:val="20"/>
        </w:rPr>
        <w:t xml:space="preserve"> </w:t>
      </w:r>
      <w:r>
        <w:rPr>
          <w:szCs w:val="20"/>
        </w:rPr>
        <w:t xml:space="preserve">Director of education for </w:t>
      </w:r>
      <w:r w:rsidR="006B6C5D">
        <w:rPr>
          <w:szCs w:val="20"/>
        </w:rPr>
        <w:t>Menevia</w:t>
      </w:r>
      <w:r w:rsidRPr="00FD39A2">
        <w:rPr>
          <w:szCs w:val="20"/>
        </w:rPr>
        <w:t>.) will arrange and provide INSET for the staff of the school to meet the needs of the school (as set out in the School Plan) and individuals.</w:t>
      </w:r>
    </w:p>
    <w:p w14:paraId="45593CC0" w14:textId="77777777" w:rsidR="00FD39A2" w:rsidRPr="00FD39A2" w:rsidRDefault="006B6C5D" w:rsidP="00FD39A2">
      <w:pPr>
        <w:spacing w:after="120"/>
        <w:rPr>
          <w:szCs w:val="20"/>
        </w:rPr>
      </w:pPr>
      <w:r>
        <w:rPr>
          <w:szCs w:val="20"/>
        </w:rPr>
        <w:t>Staff regularly</w:t>
      </w:r>
      <w:r w:rsidR="00FD39A2" w:rsidRPr="00FD39A2">
        <w:rPr>
          <w:szCs w:val="20"/>
        </w:rPr>
        <w:t xml:space="preserve"> review the RE being taught and discuss approaches and strategies to implement the scheme of work.  10% of the timetable is allocated per week for Religious Education.</w:t>
      </w:r>
    </w:p>
    <w:p w14:paraId="0B7C7D93" w14:textId="77777777" w:rsidR="00FD39A2" w:rsidRDefault="00FD39A2" w:rsidP="00FD39A2">
      <w:pPr>
        <w:spacing w:after="120"/>
        <w:rPr>
          <w:szCs w:val="20"/>
        </w:rPr>
      </w:pPr>
      <w:r w:rsidRPr="00FD39A2">
        <w:rPr>
          <w:szCs w:val="20"/>
        </w:rPr>
        <w:t>Parish based catechists prepare the pupils for the Sacraments of the Eucharist and Reconciliation.  The programme is supported by the school through the delivery of the RE programme.</w:t>
      </w:r>
    </w:p>
    <w:p w14:paraId="41EA327D" w14:textId="77777777" w:rsidR="001C4382" w:rsidRPr="00FD39A2" w:rsidRDefault="001C4382" w:rsidP="00FD39A2">
      <w:pPr>
        <w:spacing w:after="120"/>
        <w:rPr>
          <w:szCs w:val="20"/>
        </w:rPr>
      </w:pPr>
    </w:p>
    <w:p w14:paraId="509FC731" w14:textId="77777777" w:rsidR="00FD39A2" w:rsidRPr="00FD39A2" w:rsidRDefault="00FD39A2" w:rsidP="00FD39A2">
      <w:pPr>
        <w:keepNext/>
        <w:tabs>
          <w:tab w:val="left" w:pos="567"/>
          <w:tab w:val="left" w:pos="6521"/>
        </w:tabs>
        <w:spacing w:after="120"/>
        <w:outlineLvl w:val="0"/>
        <w:rPr>
          <w:b/>
          <w:bCs/>
          <w:szCs w:val="20"/>
        </w:rPr>
      </w:pPr>
      <w:bookmarkStart w:id="26" w:name="_Toc311798798"/>
      <w:r w:rsidRPr="00FD39A2">
        <w:rPr>
          <w:b/>
          <w:bCs/>
          <w:szCs w:val="20"/>
        </w:rPr>
        <w:t>10.</w:t>
      </w:r>
      <w:r w:rsidRPr="00FD39A2">
        <w:rPr>
          <w:b/>
          <w:bCs/>
          <w:szCs w:val="20"/>
        </w:rPr>
        <w:tab/>
        <w:t>Other Faiths</w:t>
      </w:r>
      <w:bookmarkEnd w:id="26"/>
    </w:p>
    <w:p w14:paraId="1CA97E37" w14:textId="77777777" w:rsidR="00FD39A2" w:rsidRDefault="00FD39A2" w:rsidP="001C4382">
      <w:pPr>
        <w:spacing w:after="120"/>
        <w:rPr>
          <w:szCs w:val="20"/>
        </w:rPr>
      </w:pPr>
      <w:r w:rsidRPr="00FD39A2">
        <w:rPr>
          <w:szCs w:val="20"/>
        </w:rPr>
        <w:t>All pupils learn about</w:t>
      </w:r>
      <w:r w:rsidR="001C4382">
        <w:rPr>
          <w:szCs w:val="20"/>
        </w:rPr>
        <w:t xml:space="preserve"> other</w:t>
      </w:r>
      <w:r w:rsidRPr="00FD39A2">
        <w:rPr>
          <w:szCs w:val="20"/>
        </w:rPr>
        <w:t xml:space="preserve"> world faiths </w:t>
      </w:r>
      <w:r w:rsidR="0060603B">
        <w:rPr>
          <w:szCs w:val="20"/>
        </w:rPr>
        <w:t>a</w:t>
      </w:r>
      <w:r w:rsidR="001C4382">
        <w:rPr>
          <w:szCs w:val="20"/>
        </w:rPr>
        <w:t>s set out in th</w:t>
      </w:r>
      <w:r w:rsidR="006B6C5D">
        <w:rPr>
          <w:szCs w:val="20"/>
        </w:rPr>
        <w:t xml:space="preserve">e RE scheme and advised by the </w:t>
      </w:r>
      <w:r w:rsidR="002D3961">
        <w:rPr>
          <w:szCs w:val="20"/>
        </w:rPr>
        <w:t>Diocese.</w:t>
      </w:r>
      <w:r w:rsidRPr="00FD39A2">
        <w:rPr>
          <w:szCs w:val="20"/>
        </w:rPr>
        <w:t xml:space="preserve">  </w:t>
      </w:r>
    </w:p>
    <w:p w14:paraId="2D5BCE89" w14:textId="77777777" w:rsidR="001C4382" w:rsidRPr="00FD39A2" w:rsidRDefault="001C4382" w:rsidP="001C4382">
      <w:pPr>
        <w:spacing w:after="120"/>
        <w:rPr>
          <w:i/>
          <w:iCs/>
          <w:szCs w:val="20"/>
        </w:rPr>
      </w:pPr>
    </w:p>
    <w:p w14:paraId="360F2D58" w14:textId="77777777" w:rsidR="00FD39A2" w:rsidRPr="00FD39A2" w:rsidRDefault="00FD39A2" w:rsidP="00FD39A2">
      <w:pPr>
        <w:keepNext/>
        <w:tabs>
          <w:tab w:val="left" w:pos="567"/>
          <w:tab w:val="left" w:pos="6521"/>
        </w:tabs>
        <w:spacing w:after="120"/>
        <w:outlineLvl w:val="0"/>
        <w:rPr>
          <w:b/>
          <w:bCs/>
          <w:szCs w:val="20"/>
        </w:rPr>
      </w:pPr>
      <w:bookmarkStart w:id="27" w:name="_Toc311798799"/>
      <w:r w:rsidRPr="00FD39A2">
        <w:rPr>
          <w:b/>
          <w:bCs/>
          <w:szCs w:val="20"/>
        </w:rPr>
        <w:t>11.</w:t>
      </w:r>
      <w:r w:rsidRPr="00FD39A2">
        <w:rPr>
          <w:b/>
          <w:bCs/>
          <w:szCs w:val="20"/>
        </w:rPr>
        <w:tab/>
        <w:t>Classroom Management</w:t>
      </w:r>
      <w:bookmarkEnd w:id="27"/>
    </w:p>
    <w:p w14:paraId="7F4B5F0F" w14:textId="77777777" w:rsidR="00FD39A2" w:rsidRPr="00FD39A2" w:rsidRDefault="00FD39A2" w:rsidP="00FD39A2">
      <w:pPr>
        <w:spacing w:after="120"/>
        <w:rPr>
          <w:szCs w:val="20"/>
        </w:rPr>
      </w:pPr>
      <w:r w:rsidRPr="00FD39A2">
        <w:rPr>
          <w:szCs w:val="20"/>
        </w:rPr>
        <w:t>A variety of grouping methods will be employed including whole class, group and individual, depending on the content and aims of the activity.  The composition of groups in group work will vary (ability, mixed ability, friendship) according to demands of the activity and the teacher’s professional judgement.</w:t>
      </w:r>
    </w:p>
    <w:p w14:paraId="098AB757" w14:textId="77777777" w:rsidR="00FD39A2" w:rsidRDefault="00FD39A2" w:rsidP="00FD39A2">
      <w:pPr>
        <w:spacing w:after="120"/>
        <w:rPr>
          <w:szCs w:val="20"/>
        </w:rPr>
      </w:pPr>
      <w:r w:rsidRPr="00FD39A2">
        <w:rPr>
          <w:szCs w:val="20"/>
        </w:rPr>
        <w:t>The pupils will have access to a range of resources for both written and practical activities.  The pupils will be responsible for the care, selection and organisation of these resources (appropriate to the age of pupils, resources being used and the activity).</w:t>
      </w:r>
    </w:p>
    <w:p w14:paraId="29A845DF" w14:textId="77777777" w:rsidR="006B6C5D" w:rsidRPr="00FD39A2" w:rsidRDefault="006B6C5D" w:rsidP="00FD39A2">
      <w:pPr>
        <w:spacing w:after="120"/>
        <w:rPr>
          <w:szCs w:val="20"/>
        </w:rPr>
      </w:pPr>
    </w:p>
    <w:p w14:paraId="378D3781" w14:textId="77777777" w:rsidR="00FD39A2" w:rsidRPr="00FD39A2" w:rsidRDefault="006B6C5D" w:rsidP="00FD39A2">
      <w:pPr>
        <w:keepNext/>
        <w:tabs>
          <w:tab w:val="left" w:pos="567"/>
          <w:tab w:val="left" w:pos="6521"/>
        </w:tabs>
        <w:spacing w:after="120"/>
        <w:outlineLvl w:val="0"/>
        <w:rPr>
          <w:b/>
          <w:bCs/>
          <w:szCs w:val="20"/>
        </w:rPr>
      </w:pPr>
      <w:bookmarkStart w:id="28" w:name="_Toc311798801"/>
      <w:r>
        <w:rPr>
          <w:b/>
          <w:bCs/>
          <w:szCs w:val="20"/>
        </w:rPr>
        <w:t>12</w:t>
      </w:r>
      <w:r w:rsidR="00FD39A2" w:rsidRPr="00FD39A2">
        <w:rPr>
          <w:b/>
          <w:bCs/>
          <w:szCs w:val="20"/>
        </w:rPr>
        <w:t>.</w:t>
      </w:r>
      <w:r w:rsidR="00FD39A2" w:rsidRPr="00FD39A2">
        <w:rPr>
          <w:b/>
          <w:bCs/>
          <w:szCs w:val="20"/>
        </w:rPr>
        <w:tab/>
        <w:t>Evaluation</w:t>
      </w:r>
      <w:bookmarkEnd w:id="28"/>
    </w:p>
    <w:p w14:paraId="3F97323F" w14:textId="77777777" w:rsidR="00FD39A2" w:rsidRPr="00FD39A2" w:rsidRDefault="00FD39A2" w:rsidP="00FD39A2">
      <w:pPr>
        <w:spacing w:after="120"/>
        <w:rPr>
          <w:szCs w:val="20"/>
        </w:rPr>
      </w:pPr>
      <w:r w:rsidRPr="00FD39A2">
        <w:rPr>
          <w:szCs w:val="20"/>
        </w:rPr>
        <w:t>Pupils’ work will be continually monitored.  Teaching methods will be adapted when necessary to ensure the progress of an individual pupil or groups of pupils.  Year group meetings, together with whole staff meetings, will be used to evaluate and review the policy and practice.</w:t>
      </w:r>
    </w:p>
    <w:p w14:paraId="266F6152" w14:textId="77777777" w:rsidR="00FD39A2" w:rsidRDefault="00FD39A2" w:rsidP="00FD39A2">
      <w:pPr>
        <w:spacing w:after="120"/>
        <w:rPr>
          <w:szCs w:val="20"/>
        </w:rPr>
      </w:pPr>
      <w:r w:rsidRPr="00FD39A2">
        <w:rPr>
          <w:szCs w:val="20"/>
        </w:rPr>
        <w:t>Our policy statement reflects current practice and thinking.  It is dated and will be reviewed by the whole teaching staff and governors.</w:t>
      </w:r>
    </w:p>
    <w:p w14:paraId="19F556BD" w14:textId="77777777" w:rsidR="001C4382" w:rsidRPr="00FD39A2" w:rsidRDefault="001C4382" w:rsidP="00FD39A2">
      <w:pPr>
        <w:spacing w:after="120"/>
        <w:rPr>
          <w:szCs w:val="20"/>
        </w:rPr>
      </w:pPr>
    </w:p>
    <w:p w14:paraId="740D633A" w14:textId="77777777" w:rsidR="00FD39A2" w:rsidRPr="00FD39A2" w:rsidRDefault="006B6C5D" w:rsidP="00FD39A2">
      <w:pPr>
        <w:keepNext/>
        <w:tabs>
          <w:tab w:val="left" w:pos="567"/>
          <w:tab w:val="left" w:pos="6521"/>
        </w:tabs>
        <w:spacing w:after="120"/>
        <w:outlineLvl w:val="0"/>
        <w:rPr>
          <w:b/>
          <w:bCs/>
          <w:szCs w:val="20"/>
        </w:rPr>
      </w:pPr>
      <w:bookmarkStart w:id="29" w:name="_Toc311798802"/>
      <w:r>
        <w:rPr>
          <w:b/>
          <w:bCs/>
          <w:szCs w:val="20"/>
        </w:rPr>
        <w:t>13</w:t>
      </w:r>
      <w:r w:rsidR="00FD39A2" w:rsidRPr="00FD39A2">
        <w:rPr>
          <w:b/>
          <w:bCs/>
          <w:szCs w:val="20"/>
        </w:rPr>
        <w:t>.</w:t>
      </w:r>
      <w:r w:rsidR="00FD39A2" w:rsidRPr="00FD39A2">
        <w:rPr>
          <w:b/>
          <w:bCs/>
          <w:szCs w:val="20"/>
        </w:rPr>
        <w:tab/>
        <w:t>Inclusion</w:t>
      </w:r>
      <w:bookmarkEnd w:id="29"/>
    </w:p>
    <w:p w14:paraId="40A4AEB7" w14:textId="77777777" w:rsidR="00FD39A2" w:rsidRDefault="00FD39A2" w:rsidP="00FD39A2">
      <w:pPr>
        <w:spacing w:after="120"/>
        <w:rPr>
          <w:szCs w:val="20"/>
        </w:rPr>
      </w:pPr>
      <w:r w:rsidRPr="00FD39A2">
        <w:rPr>
          <w:szCs w:val="20"/>
        </w:rPr>
        <w:t>We aim to ensure that pupils attain their full potential regardless of race, gender or class.  The materials we use reflect a multi-cultural society of women and men.  Teachers ensure that no particular group or gender dominates the use of equipment or other aspects of t</w:t>
      </w:r>
      <w:r w:rsidR="006B6C5D">
        <w:rPr>
          <w:szCs w:val="20"/>
        </w:rPr>
        <w:t>eaching and learning situations.</w:t>
      </w:r>
    </w:p>
    <w:p w14:paraId="08CF8C0F" w14:textId="77777777" w:rsidR="001C4382" w:rsidRPr="00FD39A2" w:rsidRDefault="001C4382" w:rsidP="00FD39A2">
      <w:pPr>
        <w:spacing w:after="120"/>
        <w:rPr>
          <w:szCs w:val="20"/>
        </w:rPr>
      </w:pPr>
    </w:p>
    <w:p w14:paraId="1D3CCC4E" w14:textId="77777777" w:rsidR="00FD39A2" w:rsidRPr="00FD39A2" w:rsidRDefault="006B6C5D" w:rsidP="00FD39A2">
      <w:pPr>
        <w:keepNext/>
        <w:tabs>
          <w:tab w:val="left" w:pos="567"/>
          <w:tab w:val="left" w:pos="6521"/>
        </w:tabs>
        <w:spacing w:after="120"/>
        <w:outlineLvl w:val="0"/>
        <w:rPr>
          <w:b/>
          <w:bCs/>
          <w:szCs w:val="20"/>
        </w:rPr>
      </w:pPr>
      <w:bookmarkStart w:id="30" w:name="_Toc311798803"/>
      <w:r>
        <w:rPr>
          <w:b/>
          <w:bCs/>
          <w:szCs w:val="20"/>
        </w:rPr>
        <w:t>14</w:t>
      </w:r>
      <w:r w:rsidR="00FD39A2" w:rsidRPr="00FD39A2">
        <w:rPr>
          <w:b/>
          <w:bCs/>
          <w:szCs w:val="20"/>
        </w:rPr>
        <w:t>.</w:t>
      </w:r>
      <w:r w:rsidR="00FD39A2" w:rsidRPr="00FD39A2">
        <w:rPr>
          <w:b/>
          <w:bCs/>
          <w:szCs w:val="20"/>
        </w:rPr>
        <w:tab/>
        <w:t>Special Needs, Gifted and Talented</w:t>
      </w:r>
      <w:bookmarkEnd w:id="30"/>
    </w:p>
    <w:p w14:paraId="4076904C" w14:textId="77777777" w:rsidR="00FD39A2" w:rsidRDefault="00FD39A2" w:rsidP="00FD39A2">
      <w:pPr>
        <w:spacing w:after="120"/>
        <w:rPr>
          <w:szCs w:val="20"/>
        </w:rPr>
      </w:pPr>
      <w:r w:rsidRPr="00FD39A2">
        <w:rPr>
          <w:szCs w:val="20"/>
        </w:rPr>
        <w:t xml:space="preserve">We recognise that pupils have different needs in their religious education learning and cater for that by planning a variety of approaches.  Pupils’ progress is carefully monitored to ensure that suitably challenging work is given to individuals and groups.  (see </w:t>
      </w:r>
      <w:r w:rsidR="006B6C5D">
        <w:rPr>
          <w:szCs w:val="20"/>
        </w:rPr>
        <w:t>ALN</w:t>
      </w:r>
      <w:r w:rsidRPr="00FD39A2">
        <w:rPr>
          <w:szCs w:val="20"/>
        </w:rPr>
        <w:t xml:space="preserve"> Needs Policy).</w:t>
      </w:r>
    </w:p>
    <w:p w14:paraId="1F8A83C9" w14:textId="77777777" w:rsidR="001C4382" w:rsidRPr="00FD39A2" w:rsidRDefault="001C4382" w:rsidP="00FD39A2">
      <w:pPr>
        <w:spacing w:after="120"/>
        <w:rPr>
          <w:szCs w:val="20"/>
        </w:rPr>
      </w:pPr>
    </w:p>
    <w:p w14:paraId="1FEE7722" w14:textId="77777777" w:rsidR="00FD39A2" w:rsidRPr="00FD39A2" w:rsidRDefault="006B6C5D" w:rsidP="00FD39A2">
      <w:pPr>
        <w:keepNext/>
        <w:tabs>
          <w:tab w:val="left" w:pos="567"/>
          <w:tab w:val="left" w:pos="6521"/>
        </w:tabs>
        <w:spacing w:after="120"/>
        <w:outlineLvl w:val="0"/>
        <w:rPr>
          <w:b/>
          <w:bCs/>
          <w:szCs w:val="20"/>
        </w:rPr>
      </w:pPr>
      <w:bookmarkStart w:id="31" w:name="_Toc311798804"/>
      <w:r>
        <w:rPr>
          <w:b/>
          <w:bCs/>
          <w:szCs w:val="20"/>
        </w:rPr>
        <w:t>15</w:t>
      </w:r>
      <w:r w:rsidR="00FD39A2" w:rsidRPr="00FD39A2">
        <w:rPr>
          <w:b/>
          <w:bCs/>
          <w:szCs w:val="20"/>
        </w:rPr>
        <w:t>.</w:t>
      </w:r>
      <w:r w:rsidR="00FD39A2" w:rsidRPr="00FD39A2">
        <w:rPr>
          <w:b/>
          <w:bCs/>
          <w:szCs w:val="20"/>
        </w:rPr>
        <w:tab/>
        <w:t>Worship</w:t>
      </w:r>
      <w:bookmarkEnd w:id="31"/>
    </w:p>
    <w:p w14:paraId="1A5D2746" w14:textId="77777777" w:rsidR="00FD39A2" w:rsidRPr="00FD39A2" w:rsidRDefault="00FD39A2" w:rsidP="00FD39A2">
      <w:pPr>
        <w:spacing w:after="120"/>
        <w:rPr>
          <w:szCs w:val="20"/>
        </w:rPr>
      </w:pPr>
      <w:r w:rsidRPr="00FD39A2">
        <w:rPr>
          <w:szCs w:val="20"/>
        </w:rPr>
        <w:t>All pupils take part in a daily act of (collective) worship.  Each class worships together at the beginning and end of the morning and afternoon sessions.</w:t>
      </w:r>
    </w:p>
    <w:p w14:paraId="02B86CB2" w14:textId="77777777" w:rsidR="00FD39A2" w:rsidRPr="00FD39A2" w:rsidRDefault="00FD39A2" w:rsidP="00FD39A2">
      <w:pPr>
        <w:spacing w:after="120"/>
        <w:rPr>
          <w:szCs w:val="20"/>
        </w:rPr>
      </w:pPr>
      <w:r w:rsidRPr="00FD39A2">
        <w:rPr>
          <w:szCs w:val="20"/>
        </w:rPr>
        <w:t>This worship takes the form of specific prayers and may include thoughts for the day from the teacher and/or pupils and any other appropriate prayers as suitable for the times and seasons of the Church’s year.</w:t>
      </w:r>
    </w:p>
    <w:p w14:paraId="782E87FB" w14:textId="77777777" w:rsidR="00FD39A2" w:rsidRPr="00FD39A2" w:rsidRDefault="00FD39A2" w:rsidP="00FD39A2">
      <w:pPr>
        <w:spacing w:after="120"/>
        <w:rPr>
          <w:szCs w:val="20"/>
        </w:rPr>
      </w:pPr>
      <w:r w:rsidRPr="00FD39A2">
        <w:rPr>
          <w:szCs w:val="20"/>
        </w:rPr>
        <w:t>The pupils le</w:t>
      </w:r>
      <w:r w:rsidR="006B6C5D">
        <w:rPr>
          <w:szCs w:val="20"/>
        </w:rPr>
        <w:t>arn prayers in a specific order</w:t>
      </w:r>
      <w:r w:rsidR="001C4382">
        <w:rPr>
          <w:szCs w:val="20"/>
        </w:rPr>
        <w:t>.</w:t>
      </w:r>
    </w:p>
    <w:p w14:paraId="2C23A58B" w14:textId="77777777" w:rsidR="00FD39A2" w:rsidRDefault="00FD39A2" w:rsidP="00FD39A2">
      <w:pPr>
        <w:spacing w:after="120"/>
        <w:rPr>
          <w:szCs w:val="20"/>
        </w:rPr>
      </w:pPr>
      <w:r w:rsidRPr="00FD39A2">
        <w:rPr>
          <w:szCs w:val="20"/>
        </w:rPr>
        <w:t>Whole school worship takes place</w:t>
      </w:r>
      <w:r w:rsidR="001C4382">
        <w:rPr>
          <w:szCs w:val="20"/>
        </w:rPr>
        <w:t xml:space="preserve"> </w:t>
      </w:r>
      <w:r w:rsidR="006F67BA">
        <w:rPr>
          <w:szCs w:val="20"/>
        </w:rPr>
        <w:t>four</w:t>
      </w:r>
      <w:r w:rsidR="00DC247E">
        <w:rPr>
          <w:szCs w:val="20"/>
        </w:rPr>
        <w:t xml:space="preserve"> times a week.</w:t>
      </w:r>
      <w:r w:rsidR="006F67BA">
        <w:rPr>
          <w:szCs w:val="20"/>
        </w:rPr>
        <w:t xml:space="preserve"> </w:t>
      </w:r>
      <w:r w:rsidR="001C4382">
        <w:rPr>
          <w:szCs w:val="20"/>
        </w:rPr>
        <w:t xml:space="preserve">These are led by </w:t>
      </w:r>
      <w:r w:rsidR="00DC247E">
        <w:rPr>
          <w:szCs w:val="20"/>
        </w:rPr>
        <w:t>teaching staff.  Hymn practice</w:t>
      </w:r>
      <w:r w:rsidR="001C4382">
        <w:rPr>
          <w:szCs w:val="20"/>
        </w:rPr>
        <w:t xml:space="preserve"> led by the </w:t>
      </w:r>
      <w:r w:rsidR="00DC247E">
        <w:rPr>
          <w:szCs w:val="20"/>
        </w:rPr>
        <w:t xml:space="preserve">Expressive Arts lead is held fortnightly. </w:t>
      </w:r>
      <w:r w:rsidR="001C4382">
        <w:rPr>
          <w:szCs w:val="20"/>
        </w:rPr>
        <w:t xml:space="preserve"> </w:t>
      </w:r>
      <w:r w:rsidR="00DC247E">
        <w:rPr>
          <w:szCs w:val="20"/>
        </w:rPr>
        <w:t xml:space="preserve">Seren Yr Wythnos, celebration assembly gold leaf is </w:t>
      </w:r>
      <w:r w:rsidR="001C4382">
        <w:rPr>
          <w:szCs w:val="20"/>
        </w:rPr>
        <w:t xml:space="preserve">led by the Head or Deputy </w:t>
      </w:r>
      <w:r w:rsidR="00DC247E">
        <w:rPr>
          <w:szCs w:val="20"/>
        </w:rPr>
        <w:t xml:space="preserve">each Friday.  There is a rota for whole class assemblies that link to the Liturgical year. Parents are invited to attend all class assemblies. </w:t>
      </w:r>
    </w:p>
    <w:p w14:paraId="6E928B8D" w14:textId="77777777" w:rsidR="00FD39A2" w:rsidRPr="00FD39A2" w:rsidRDefault="00FD39A2" w:rsidP="00FD39A2">
      <w:pPr>
        <w:spacing w:after="120"/>
        <w:rPr>
          <w:szCs w:val="20"/>
        </w:rPr>
      </w:pPr>
      <w:r w:rsidRPr="00FD39A2">
        <w:rPr>
          <w:szCs w:val="20"/>
        </w:rPr>
        <w:t xml:space="preserve">Mass for the whole school is held </w:t>
      </w:r>
      <w:r w:rsidR="00DC247E">
        <w:rPr>
          <w:szCs w:val="20"/>
        </w:rPr>
        <w:t xml:space="preserve">either at school or at St Illtyd’s </w:t>
      </w:r>
      <w:r w:rsidR="006F67BA">
        <w:rPr>
          <w:szCs w:val="20"/>
        </w:rPr>
        <w:t xml:space="preserve">Parish </w:t>
      </w:r>
      <w:r w:rsidR="006F67BA" w:rsidRPr="00FD39A2">
        <w:rPr>
          <w:szCs w:val="20"/>
        </w:rPr>
        <w:t>at</w:t>
      </w:r>
      <w:r w:rsidRPr="00FD39A2">
        <w:rPr>
          <w:szCs w:val="20"/>
        </w:rPr>
        <w:t xml:space="preserve"> the beginning and end of each term and on Holy Days of Obligation.  In the Summer </w:t>
      </w:r>
      <w:r w:rsidR="006F67BA" w:rsidRPr="00FD39A2">
        <w:rPr>
          <w:szCs w:val="20"/>
        </w:rPr>
        <w:t>Term</w:t>
      </w:r>
      <w:r w:rsidRPr="00FD39A2">
        <w:rPr>
          <w:szCs w:val="20"/>
        </w:rPr>
        <w:t xml:space="preserve"> Year 6 prepare and participate in a Leavers’ Mass, which is celebrated in the Church with parents, teaching staff and other staff who may wish to attend.  Parents and parishioners are welcome.</w:t>
      </w:r>
    </w:p>
    <w:p w14:paraId="07009A0F" w14:textId="77777777" w:rsidR="00DC247E" w:rsidRDefault="00FD39A2" w:rsidP="00DC247E">
      <w:pPr>
        <w:spacing w:after="120"/>
        <w:rPr>
          <w:i/>
          <w:iCs/>
          <w:szCs w:val="20"/>
        </w:rPr>
      </w:pPr>
      <w:r w:rsidRPr="00FD39A2">
        <w:rPr>
          <w:szCs w:val="20"/>
        </w:rPr>
        <w:t>In the month of May and October the pupils in KS2 say the Rosary in their class reflection time.  The class teacher can choose a decade, pray and meditate it.</w:t>
      </w:r>
    </w:p>
    <w:p w14:paraId="3D22F26A" w14:textId="77777777" w:rsidR="00FD39A2" w:rsidRPr="00DC247E" w:rsidRDefault="00FD39A2" w:rsidP="00DC247E">
      <w:pPr>
        <w:spacing w:after="120"/>
        <w:rPr>
          <w:i/>
          <w:iCs/>
          <w:szCs w:val="20"/>
        </w:rPr>
      </w:pPr>
      <w:r w:rsidRPr="00FD39A2">
        <w:rPr>
          <w:szCs w:val="20"/>
        </w:rPr>
        <w:t xml:space="preserve"> </w:t>
      </w:r>
    </w:p>
    <w:p w14:paraId="00BA927F" w14:textId="77777777" w:rsidR="00FD39A2" w:rsidRPr="00FD39A2" w:rsidRDefault="00FD39A2" w:rsidP="00FD39A2">
      <w:pPr>
        <w:keepNext/>
        <w:tabs>
          <w:tab w:val="left" w:pos="567"/>
          <w:tab w:val="left" w:pos="6521"/>
        </w:tabs>
        <w:spacing w:after="120"/>
        <w:outlineLvl w:val="0"/>
        <w:rPr>
          <w:b/>
          <w:bCs/>
          <w:szCs w:val="20"/>
        </w:rPr>
      </w:pPr>
      <w:bookmarkStart w:id="32" w:name="_Toc311798807"/>
      <w:r w:rsidRPr="00FD39A2">
        <w:rPr>
          <w:b/>
          <w:bCs/>
          <w:szCs w:val="20"/>
        </w:rPr>
        <w:t>1</w:t>
      </w:r>
      <w:r w:rsidR="00DC247E">
        <w:rPr>
          <w:b/>
          <w:bCs/>
          <w:szCs w:val="20"/>
        </w:rPr>
        <w:t>6</w:t>
      </w:r>
      <w:r w:rsidRPr="00FD39A2">
        <w:rPr>
          <w:b/>
          <w:bCs/>
          <w:szCs w:val="20"/>
        </w:rPr>
        <w:t>.</w:t>
      </w:r>
      <w:r w:rsidRPr="00FD39A2">
        <w:rPr>
          <w:b/>
          <w:bCs/>
          <w:szCs w:val="20"/>
        </w:rPr>
        <w:tab/>
        <w:t>Charity</w:t>
      </w:r>
      <w:bookmarkEnd w:id="32"/>
    </w:p>
    <w:p w14:paraId="1092B847" w14:textId="77777777" w:rsidR="00FD39A2" w:rsidRDefault="00FD39A2" w:rsidP="00FD39A2">
      <w:pPr>
        <w:spacing w:after="120"/>
        <w:rPr>
          <w:szCs w:val="20"/>
        </w:rPr>
      </w:pPr>
      <w:r w:rsidRPr="00FD39A2">
        <w:rPr>
          <w:szCs w:val="20"/>
        </w:rPr>
        <w:t xml:space="preserve">All teachers encourage Lenten Alms giving by providing a Mission </w:t>
      </w:r>
      <w:r w:rsidR="00DC247E">
        <w:rPr>
          <w:szCs w:val="20"/>
        </w:rPr>
        <w:t>Together</w:t>
      </w:r>
      <w:r w:rsidRPr="00FD39A2">
        <w:rPr>
          <w:szCs w:val="20"/>
        </w:rPr>
        <w:t xml:space="preserve"> box in their classrooms for the pupils to donate their own money.</w:t>
      </w:r>
      <w:r w:rsidR="00DC247E">
        <w:rPr>
          <w:szCs w:val="20"/>
        </w:rPr>
        <w:t xml:space="preserve">  Boxes are also provided to all the children so that families can become involved in Lenten Alms giving. </w:t>
      </w:r>
      <w:r w:rsidRPr="00FD39A2">
        <w:rPr>
          <w:szCs w:val="20"/>
        </w:rPr>
        <w:t xml:space="preserve">  </w:t>
      </w:r>
      <w:r w:rsidR="00DC247E">
        <w:rPr>
          <w:szCs w:val="20"/>
        </w:rPr>
        <w:t>This</w:t>
      </w:r>
      <w:r w:rsidRPr="00FD39A2">
        <w:rPr>
          <w:szCs w:val="20"/>
        </w:rPr>
        <w:t xml:space="preserve"> can provide the means for each pupil to fulfil their Lenten duty to fast, pray and help others.</w:t>
      </w:r>
    </w:p>
    <w:p w14:paraId="67B440BA" w14:textId="77777777" w:rsidR="00DC247E" w:rsidRPr="00FD39A2" w:rsidRDefault="00DC247E" w:rsidP="00FD39A2">
      <w:pPr>
        <w:spacing w:after="120"/>
        <w:rPr>
          <w:szCs w:val="20"/>
        </w:rPr>
      </w:pPr>
      <w:r>
        <w:rPr>
          <w:szCs w:val="20"/>
        </w:rPr>
        <w:t xml:space="preserve">As a school we also support and take part in </w:t>
      </w:r>
      <w:r w:rsidR="002D3961">
        <w:rPr>
          <w:szCs w:val="20"/>
        </w:rPr>
        <w:t>a range of Catholic</w:t>
      </w:r>
      <w:r w:rsidR="000A747B">
        <w:rPr>
          <w:szCs w:val="20"/>
        </w:rPr>
        <w:t xml:space="preserve"> charity </w:t>
      </w:r>
      <w:r>
        <w:rPr>
          <w:szCs w:val="20"/>
        </w:rPr>
        <w:t xml:space="preserve">and prayer event. </w:t>
      </w:r>
    </w:p>
    <w:p w14:paraId="0924091C" w14:textId="77777777" w:rsidR="00FD39A2" w:rsidRPr="00FD39A2" w:rsidRDefault="00FD39A2" w:rsidP="00FD39A2">
      <w:pPr>
        <w:spacing w:after="120"/>
        <w:rPr>
          <w:szCs w:val="20"/>
        </w:rPr>
      </w:pPr>
      <w:r w:rsidRPr="00FD39A2">
        <w:rPr>
          <w:szCs w:val="20"/>
        </w:rPr>
        <w:t xml:space="preserve">We celebrate “Harvest” by attending a special assembly during which the pupils donate their </w:t>
      </w:r>
      <w:r w:rsidR="001C4382">
        <w:rPr>
          <w:szCs w:val="20"/>
        </w:rPr>
        <w:t xml:space="preserve">goodies of tins and dried foods for </w:t>
      </w:r>
      <w:r w:rsidR="00DC247E">
        <w:rPr>
          <w:szCs w:val="20"/>
        </w:rPr>
        <w:t xml:space="preserve">the local foodbank. </w:t>
      </w:r>
      <w:r w:rsidR="00B63F5E">
        <w:rPr>
          <w:szCs w:val="20"/>
        </w:rPr>
        <w:t>.</w:t>
      </w:r>
    </w:p>
    <w:p w14:paraId="467E37C3" w14:textId="77777777" w:rsidR="00FD39A2" w:rsidRDefault="00FD39A2" w:rsidP="00FD39A2">
      <w:pPr>
        <w:spacing w:after="120"/>
        <w:rPr>
          <w:szCs w:val="20"/>
        </w:rPr>
      </w:pPr>
      <w:r w:rsidRPr="00FD39A2">
        <w:rPr>
          <w:szCs w:val="20"/>
        </w:rPr>
        <w:t xml:space="preserve">Pupils also give their time during Advent to sing at local venues.  </w:t>
      </w:r>
    </w:p>
    <w:p w14:paraId="732DFD57" w14:textId="77777777" w:rsidR="00B63F5E" w:rsidRPr="00FD39A2" w:rsidRDefault="00B63F5E" w:rsidP="00FD39A2">
      <w:pPr>
        <w:spacing w:after="120"/>
        <w:rPr>
          <w:szCs w:val="20"/>
        </w:rPr>
      </w:pPr>
    </w:p>
    <w:p w14:paraId="465CFA13" w14:textId="77777777" w:rsidR="00FD39A2" w:rsidRPr="00FD39A2" w:rsidRDefault="00DC247E" w:rsidP="00FD39A2">
      <w:pPr>
        <w:keepNext/>
        <w:tabs>
          <w:tab w:val="left" w:pos="567"/>
          <w:tab w:val="left" w:pos="6521"/>
        </w:tabs>
        <w:spacing w:after="120"/>
        <w:outlineLvl w:val="0"/>
        <w:rPr>
          <w:b/>
          <w:bCs/>
          <w:szCs w:val="20"/>
        </w:rPr>
      </w:pPr>
      <w:bookmarkStart w:id="33" w:name="_Toc311798808"/>
      <w:r>
        <w:rPr>
          <w:b/>
          <w:bCs/>
          <w:szCs w:val="20"/>
        </w:rPr>
        <w:t>17</w:t>
      </w:r>
      <w:r w:rsidR="00FD39A2" w:rsidRPr="00FD39A2">
        <w:rPr>
          <w:b/>
          <w:bCs/>
          <w:szCs w:val="20"/>
        </w:rPr>
        <w:t>.</w:t>
      </w:r>
      <w:r w:rsidR="00FD39A2" w:rsidRPr="00FD39A2">
        <w:rPr>
          <w:b/>
          <w:bCs/>
          <w:szCs w:val="20"/>
        </w:rPr>
        <w:tab/>
      </w:r>
      <w:bookmarkEnd w:id="33"/>
      <w:r>
        <w:rPr>
          <w:b/>
          <w:bCs/>
          <w:szCs w:val="20"/>
        </w:rPr>
        <w:t>RSE</w:t>
      </w:r>
    </w:p>
    <w:p w14:paraId="77F29453" w14:textId="77777777" w:rsidR="00FD39A2" w:rsidRPr="00FD39A2" w:rsidRDefault="00FD39A2" w:rsidP="00FD39A2">
      <w:pPr>
        <w:spacing w:after="120"/>
        <w:rPr>
          <w:szCs w:val="20"/>
        </w:rPr>
      </w:pPr>
      <w:r w:rsidRPr="00FD39A2">
        <w:rPr>
          <w:szCs w:val="20"/>
        </w:rPr>
        <w:t xml:space="preserve">There is provision </w:t>
      </w:r>
      <w:r w:rsidR="00DC247E">
        <w:rPr>
          <w:szCs w:val="20"/>
        </w:rPr>
        <w:t xml:space="preserve">for </w:t>
      </w:r>
      <w:r w:rsidR="006F67BA">
        <w:rPr>
          <w:szCs w:val="20"/>
        </w:rPr>
        <w:t xml:space="preserve">RSE </w:t>
      </w:r>
      <w:r w:rsidR="006F67BA" w:rsidRPr="00FD39A2">
        <w:rPr>
          <w:szCs w:val="20"/>
        </w:rPr>
        <w:t>because</w:t>
      </w:r>
      <w:r w:rsidRPr="00FD39A2">
        <w:rPr>
          <w:szCs w:val="20"/>
        </w:rPr>
        <w:t xml:space="preserve"> our religious and moral beliefs, values and practices underpin and influence personal and social issues, and relationships.</w:t>
      </w:r>
      <w:r w:rsidR="00DC247E">
        <w:rPr>
          <w:szCs w:val="20"/>
        </w:rPr>
        <w:t xml:space="preserve">  See RSE policy. </w:t>
      </w:r>
    </w:p>
    <w:p w14:paraId="303123CC" w14:textId="77777777" w:rsidR="00DC247E" w:rsidRDefault="00DC247E" w:rsidP="00FD39A2">
      <w:pPr>
        <w:keepNext/>
        <w:tabs>
          <w:tab w:val="left" w:pos="567"/>
          <w:tab w:val="left" w:pos="6521"/>
        </w:tabs>
        <w:spacing w:after="120"/>
        <w:outlineLvl w:val="0"/>
        <w:rPr>
          <w:b/>
          <w:bCs/>
          <w:szCs w:val="20"/>
        </w:rPr>
      </w:pPr>
      <w:bookmarkStart w:id="34" w:name="_Toc311798809"/>
    </w:p>
    <w:p w14:paraId="68371576" w14:textId="77777777" w:rsidR="00FD39A2" w:rsidRPr="00FD39A2" w:rsidRDefault="00DC247E" w:rsidP="00FD39A2">
      <w:pPr>
        <w:keepNext/>
        <w:tabs>
          <w:tab w:val="left" w:pos="567"/>
          <w:tab w:val="left" w:pos="6521"/>
        </w:tabs>
        <w:spacing w:after="120"/>
        <w:outlineLvl w:val="0"/>
        <w:rPr>
          <w:b/>
          <w:bCs/>
          <w:szCs w:val="20"/>
        </w:rPr>
      </w:pPr>
      <w:r>
        <w:rPr>
          <w:b/>
          <w:bCs/>
          <w:szCs w:val="20"/>
        </w:rPr>
        <w:t>18</w:t>
      </w:r>
      <w:r w:rsidR="00FD39A2" w:rsidRPr="00FD39A2">
        <w:rPr>
          <w:b/>
          <w:bCs/>
          <w:szCs w:val="20"/>
        </w:rPr>
        <w:t>.</w:t>
      </w:r>
      <w:r w:rsidR="00FD39A2" w:rsidRPr="00FD39A2">
        <w:rPr>
          <w:b/>
          <w:bCs/>
          <w:szCs w:val="20"/>
        </w:rPr>
        <w:tab/>
        <w:t>Role and Responsibility of Governors</w:t>
      </w:r>
      <w:bookmarkEnd w:id="34"/>
    </w:p>
    <w:p w14:paraId="243F2D3B" w14:textId="77777777" w:rsidR="00FD39A2" w:rsidRPr="00FD39A2" w:rsidRDefault="00FD39A2" w:rsidP="00FD39A2">
      <w:pPr>
        <w:spacing w:after="120"/>
        <w:rPr>
          <w:szCs w:val="20"/>
        </w:rPr>
      </w:pPr>
      <w:r w:rsidRPr="00FD39A2">
        <w:rPr>
          <w:szCs w:val="20"/>
        </w:rPr>
        <w:t xml:space="preserve">Canon Law establishes that the Bishop of the Diocese of </w:t>
      </w:r>
      <w:r w:rsidR="00B63F5E">
        <w:rPr>
          <w:szCs w:val="20"/>
        </w:rPr>
        <w:t>Men</w:t>
      </w:r>
      <w:r w:rsidR="00800726">
        <w:rPr>
          <w:szCs w:val="20"/>
        </w:rPr>
        <w:t>e</w:t>
      </w:r>
      <w:r w:rsidR="00B63F5E">
        <w:rPr>
          <w:szCs w:val="20"/>
        </w:rPr>
        <w:t>via</w:t>
      </w:r>
      <w:r w:rsidRPr="00FD39A2">
        <w:rPr>
          <w:szCs w:val="20"/>
        </w:rPr>
        <w:t xml:space="preserve"> is responsible for all Church-led education within his Diocese.  It is the special responsibility of the Foundation Governors to ensure that the Religious Education in </w:t>
      </w:r>
      <w:r w:rsidR="00DC247E">
        <w:rPr>
          <w:szCs w:val="20"/>
        </w:rPr>
        <w:t>St Illtyd’s</w:t>
      </w:r>
      <w:r w:rsidRPr="00FD39A2">
        <w:rPr>
          <w:szCs w:val="20"/>
        </w:rPr>
        <w:t xml:space="preserve"> School reflects the </w:t>
      </w:r>
      <w:r w:rsidR="00B63F5E">
        <w:rPr>
          <w:szCs w:val="20"/>
        </w:rPr>
        <w:t>Men</w:t>
      </w:r>
      <w:r w:rsidR="00800726">
        <w:rPr>
          <w:szCs w:val="20"/>
        </w:rPr>
        <w:t>e</w:t>
      </w:r>
      <w:r w:rsidR="00B63F5E">
        <w:rPr>
          <w:szCs w:val="20"/>
        </w:rPr>
        <w:t>via</w:t>
      </w:r>
      <w:r w:rsidRPr="00FD39A2">
        <w:rPr>
          <w:szCs w:val="20"/>
        </w:rPr>
        <w:t xml:space="preserve"> Diocesan Policy.</w:t>
      </w:r>
    </w:p>
    <w:p w14:paraId="26B6F059" w14:textId="77777777" w:rsidR="00DC247E" w:rsidRDefault="00DC247E" w:rsidP="00FD39A2">
      <w:pPr>
        <w:spacing w:after="120"/>
        <w:rPr>
          <w:szCs w:val="20"/>
        </w:rPr>
      </w:pPr>
    </w:p>
    <w:p w14:paraId="532F5DD9" w14:textId="77777777" w:rsidR="00FD39A2" w:rsidRPr="00FD39A2" w:rsidRDefault="00FD39A2" w:rsidP="00FD39A2">
      <w:pPr>
        <w:spacing w:after="120"/>
        <w:rPr>
          <w:szCs w:val="20"/>
        </w:rPr>
      </w:pPr>
      <w:r w:rsidRPr="00FD39A2">
        <w:rPr>
          <w:szCs w:val="20"/>
        </w:rPr>
        <w:t>Extract from:  The Instruments of Government of a Catholic School</w:t>
      </w:r>
    </w:p>
    <w:p w14:paraId="5B302DAA" w14:textId="77777777" w:rsidR="00FD39A2" w:rsidRPr="00FD39A2" w:rsidRDefault="00FD39A2" w:rsidP="00FD39A2">
      <w:pPr>
        <w:spacing w:after="120"/>
        <w:rPr>
          <w:i/>
          <w:szCs w:val="20"/>
        </w:rPr>
      </w:pPr>
      <w:r w:rsidRPr="00FD39A2">
        <w:rPr>
          <w:i/>
          <w:szCs w:val="20"/>
        </w:rPr>
        <w:t>“The provision of Religious Education for pupils at the school which is required to be included in the school’s basic curriculum shall ... be under the control of the Governing Body and shall be in accordance with any provision of the Trust Deed relating to the school and the Rites, Practices and Doctrines of the Roman Catholic Church.”</w:t>
      </w:r>
    </w:p>
    <w:p w14:paraId="6254B8CF" w14:textId="77777777" w:rsidR="00FD39A2" w:rsidRPr="00FD39A2" w:rsidRDefault="00FD39A2" w:rsidP="00FD39A2">
      <w:pPr>
        <w:jc w:val="center"/>
        <w:rPr>
          <w:bCs/>
          <w:szCs w:val="20"/>
        </w:rPr>
      </w:pPr>
      <w:r w:rsidRPr="00FD39A2">
        <w:rPr>
          <w:bCs/>
          <w:szCs w:val="20"/>
        </w:rPr>
        <w:t>The organisation and implementation of the RE curriculum is entrusted to the Headteacher.</w:t>
      </w:r>
    </w:p>
    <w:p w14:paraId="6742C62C" w14:textId="77777777" w:rsidR="00FD39A2" w:rsidRPr="00FD39A2" w:rsidRDefault="00FD39A2" w:rsidP="00FD39A2">
      <w:pPr>
        <w:rPr>
          <w:bCs/>
          <w:i/>
          <w:iCs/>
          <w:szCs w:val="20"/>
        </w:rPr>
      </w:pPr>
    </w:p>
    <w:p w14:paraId="07B9722F" w14:textId="77777777" w:rsidR="00FD39A2" w:rsidRPr="00FD39A2" w:rsidRDefault="00FD39A2" w:rsidP="00F870C8">
      <w:pPr>
        <w:keepNext/>
        <w:tabs>
          <w:tab w:val="left" w:pos="6521"/>
        </w:tabs>
        <w:jc w:val="center"/>
        <w:outlineLvl w:val="0"/>
        <w:rPr>
          <w:b/>
          <w:szCs w:val="20"/>
        </w:rPr>
      </w:pPr>
      <w:r w:rsidRPr="00FD39A2">
        <w:rPr>
          <w:b/>
          <w:szCs w:val="20"/>
        </w:rPr>
        <w:br w:type="page"/>
      </w:r>
    </w:p>
    <w:sectPr w:rsidR="00FD39A2" w:rsidRPr="00FD39A2" w:rsidSect="00DC247E">
      <w:pgSz w:w="11906" w:h="16838"/>
      <w:pgMar w:top="794" w:right="1134" w:bottom="90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242A" w14:textId="77777777" w:rsidR="00E9491C" w:rsidRDefault="00E9491C">
      <w:r>
        <w:separator/>
      </w:r>
    </w:p>
  </w:endnote>
  <w:endnote w:type="continuationSeparator" w:id="0">
    <w:p w14:paraId="0B3E2C83" w14:textId="77777777" w:rsidR="00E9491C" w:rsidRDefault="00E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F700D" w14:textId="77777777" w:rsidR="00E9491C" w:rsidRDefault="00E9491C">
      <w:r>
        <w:separator/>
      </w:r>
    </w:p>
  </w:footnote>
  <w:footnote w:type="continuationSeparator" w:id="0">
    <w:p w14:paraId="7E8A5F7C" w14:textId="77777777" w:rsidR="00E9491C" w:rsidRDefault="00E949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A4FEA"/>
    <w:multiLevelType w:val="hybridMultilevel"/>
    <w:tmpl w:val="2914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F74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41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D01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554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F83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1471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345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1F22B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A42C2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7"/>
  </w:num>
  <w:num w:numId="8">
    <w:abstractNumId w:val="9"/>
  </w:num>
  <w:num w:numId="9">
    <w:abstractNumId w:val="5"/>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F1"/>
    <w:rsid w:val="000A747B"/>
    <w:rsid w:val="001061B2"/>
    <w:rsid w:val="001C4382"/>
    <w:rsid w:val="002C24AE"/>
    <w:rsid w:val="002D3961"/>
    <w:rsid w:val="003009D0"/>
    <w:rsid w:val="003B7C0D"/>
    <w:rsid w:val="003D5247"/>
    <w:rsid w:val="004F7362"/>
    <w:rsid w:val="0050206D"/>
    <w:rsid w:val="0060603B"/>
    <w:rsid w:val="006B6C5D"/>
    <w:rsid w:val="006F67BA"/>
    <w:rsid w:val="00800726"/>
    <w:rsid w:val="00AB1D9B"/>
    <w:rsid w:val="00B63F5E"/>
    <w:rsid w:val="00C01AC7"/>
    <w:rsid w:val="00D004F1"/>
    <w:rsid w:val="00DC247E"/>
    <w:rsid w:val="00E9491C"/>
    <w:rsid w:val="00F139F8"/>
    <w:rsid w:val="00F870C8"/>
    <w:rsid w:val="00FD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C27E98"/>
  <w15:docId w15:val="{2D40A7F4-C857-4C0E-BD9B-7891009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1D9B"/>
    <w:pPr>
      <w:spacing w:after="240"/>
      <w:contextualSpacing/>
      <w:outlineLvl w:val="0"/>
    </w:pPr>
    <w:rPr>
      <w:rFonts w:ascii="Arial Rounded MT Bold" w:hAnsi="Arial Rounded MT Bold"/>
      <w:bCs/>
      <w:caps/>
      <w:spacing w:val="15"/>
      <w:sz w:val="28"/>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4F1"/>
    <w:rPr>
      <w:rFonts w:ascii="Tahoma" w:hAnsi="Tahoma" w:cs="Tahoma"/>
      <w:sz w:val="16"/>
      <w:szCs w:val="16"/>
    </w:rPr>
  </w:style>
  <w:style w:type="character" w:customStyle="1" w:styleId="BalloonTextChar">
    <w:name w:val="Balloon Text Char"/>
    <w:basedOn w:val="DefaultParagraphFont"/>
    <w:link w:val="BalloonText"/>
    <w:uiPriority w:val="99"/>
    <w:semiHidden/>
    <w:rsid w:val="00D004F1"/>
    <w:rPr>
      <w:rFonts w:ascii="Tahoma" w:eastAsia="Times New Roman" w:hAnsi="Tahoma" w:cs="Tahoma"/>
      <w:sz w:val="16"/>
      <w:szCs w:val="16"/>
    </w:rPr>
  </w:style>
  <w:style w:type="paragraph" w:styleId="Footer">
    <w:name w:val="footer"/>
    <w:basedOn w:val="Normal"/>
    <w:link w:val="FooterChar"/>
    <w:uiPriority w:val="99"/>
    <w:semiHidden/>
    <w:unhideWhenUsed/>
    <w:rsid w:val="00FD39A2"/>
    <w:pPr>
      <w:tabs>
        <w:tab w:val="center" w:pos="4513"/>
        <w:tab w:val="right" w:pos="9026"/>
      </w:tabs>
    </w:pPr>
  </w:style>
  <w:style w:type="character" w:customStyle="1" w:styleId="FooterChar">
    <w:name w:val="Footer Char"/>
    <w:basedOn w:val="DefaultParagraphFont"/>
    <w:link w:val="Footer"/>
    <w:uiPriority w:val="99"/>
    <w:semiHidden/>
    <w:rsid w:val="00FD39A2"/>
    <w:rPr>
      <w:rFonts w:ascii="Times New Roman" w:eastAsia="Times New Roman" w:hAnsi="Times New Roman" w:cs="Times New Roman"/>
      <w:sz w:val="24"/>
      <w:szCs w:val="24"/>
    </w:rPr>
  </w:style>
  <w:style w:type="character" w:styleId="PageNumber">
    <w:name w:val="page number"/>
    <w:basedOn w:val="DefaultParagraphFont"/>
    <w:rsid w:val="00FD39A2"/>
  </w:style>
  <w:style w:type="paragraph" w:styleId="Title">
    <w:name w:val="Title"/>
    <w:basedOn w:val="Normal"/>
    <w:next w:val="Normal"/>
    <w:link w:val="TitleChar"/>
    <w:qFormat/>
    <w:rsid w:val="00AB1D9B"/>
    <w:pPr>
      <w:contextualSpacing/>
    </w:pPr>
    <w:rPr>
      <w:rFonts w:ascii="Arial" w:hAnsi="Arial" w:cs="Arial"/>
      <w:sz w:val="72"/>
      <w:szCs w:val="72"/>
      <w:lang w:bidi="en-US"/>
    </w:rPr>
  </w:style>
  <w:style w:type="character" w:customStyle="1" w:styleId="TitleChar">
    <w:name w:val="Title Char"/>
    <w:basedOn w:val="DefaultParagraphFont"/>
    <w:link w:val="Title"/>
    <w:rsid w:val="00AB1D9B"/>
    <w:rPr>
      <w:rFonts w:ascii="Arial" w:eastAsia="Times New Roman" w:hAnsi="Arial" w:cs="Arial"/>
      <w:sz w:val="72"/>
      <w:szCs w:val="72"/>
      <w:lang w:bidi="en-US"/>
    </w:rPr>
  </w:style>
  <w:style w:type="paragraph" w:styleId="NormalWeb">
    <w:name w:val="Normal (Web)"/>
    <w:basedOn w:val="Normal"/>
    <w:uiPriority w:val="99"/>
    <w:semiHidden/>
    <w:unhideWhenUsed/>
    <w:rsid w:val="00AB1D9B"/>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AB1D9B"/>
    <w:rPr>
      <w:rFonts w:ascii="Arial Rounded MT Bold" w:eastAsia="Times New Roman" w:hAnsi="Arial Rounded MT Bold" w:cs="Times New Roman"/>
      <w:bCs/>
      <w:caps/>
      <w:spacing w:val="15"/>
      <w:sz w:val="28"/>
      <w:lang w:bidi="en-US"/>
    </w:rPr>
  </w:style>
  <w:style w:type="character" w:styleId="Hyperlink">
    <w:name w:val="Hyperlink"/>
    <w:uiPriority w:val="99"/>
    <w:unhideWhenUsed/>
    <w:rsid w:val="00AB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Illtyds.School@swansea-edune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A4A7-7325-4A3D-A5A6-38BBF52813B8}">
  <ds:schemaRefs>
    <ds:schemaRef ds:uri="8b61bf60-e889-4468-b92d-a93a975ce56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D9BF20-A400-4B62-BE45-13282C3A558C}">
  <ds:schemaRefs>
    <ds:schemaRef ds:uri="http://schemas.microsoft.com/sharepoint/v3/contenttype/forms"/>
  </ds:schemaRefs>
</ds:datastoreItem>
</file>

<file path=customXml/itemProps3.xml><?xml version="1.0" encoding="utf-8"?>
<ds:datastoreItem xmlns:ds="http://schemas.openxmlformats.org/officeDocument/2006/customXml" ds:itemID="{06965622-6983-4096-9C02-20DBC2EA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bf60-e889-4468-b92d-a93a975c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A6CF1-E34A-4457-9FE7-542817C4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O'Connor</dc:creator>
  <cp:lastModifiedBy>Rees, Francesca</cp:lastModifiedBy>
  <cp:revision>2</cp:revision>
  <cp:lastPrinted>2013-07-01T13:34:00Z</cp:lastPrinted>
  <dcterms:created xsi:type="dcterms:W3CDTF">2023-11-10T14:32:00Z</dcterms:created>
  <dcterms:modified xsi:type="dcterms:W3CDTF">2023-11-10T14:32:00Z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ies>
</file>