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95" w:rsidRDefault="00183532" w:rsidP="00183532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703453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26" y="21460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5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532" w:rsidRDefault="0022359B" w:rsidP="0017621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7621E">
        <w:rPr>
          <w:rFonts w:ascii="Comic Sans MS" w:hAnsi="Comic Sans MS"/>
          <w:sz w:val="28"/>
          <w:szCs w:val="28"/>
        </w:rPr>
        <w:t>Please fill in the table below showing when y</w:t>
      </w:r>
      <w:r w:rsidR="0017621E" w:rsidRPr="0017621E">
        <w:rPr>
          <w:rFonts w:ascii="Comic Sans MS" w:hAnsi="Comic Sans MS"/>
          <w:sz w:val="28"/>
          <w:szCs w:val="28"/>
        </w:rPr>
        <w:t>ou have taught a session.  These will be collected in at the end of the term.  This gives you the flexibili</w:t>
      </w:r>
      <w:r w:rsidR="0017621E">
        <w:rPr>
          <w:rFonts w:ascii="Comic Sans MS" w:hAnsi="Comic Sans MS"/>
          <w:sz w:val="28"/>
          <w:szCs w:val="28"/>
        </w:rPr>
        <w:t xml:space="preserve">ty to teach the sessions as and when.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1956"/>
      </w:tblGrid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609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8B35DE" w:rsidTr="008B35DE">
        <w:tc>
          <w:tcPr>
            <w:tcW w:w="2405" w:type="dxa"/>
          </w:tcPr>
          <w:p w:rsidR="00DE274F" w:rsidRPr="00DE274F" w:rsidRDefault="00DE274F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yellow"/>
              </w:rPr>
              <w:t>Year 3</w:t>
            </w:r>
          </w:p>
          <w:p w:rsidR="008B35DE" w:rsidRPr="00DE274F" w:rsidRDefault="008B35DE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yellow"/>
              </w:rPr>
              <w:t>Module 1, Unit 1</w:t>
            </w:r>
          </w:p>
        </w:tc>
        <w:tc>
          <w:tcPr>
            <w:tcW w:w="6095" w:type="dxa"/>
          </w:tcPr>
          <w:p w:rsidR="008B35DE" w:rsidRPr="00DE274F" w:rsidRDefault="008B35DE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yellow"/>
              </w:rPr>
              <w:t>Story sessions Get up!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8B35DE" w:rsidRDefault="008B35DE" w:rsidP="008B35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Sacraments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DE274F" w:rsidRDefault="00DE274F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Year 4</w:t>
            </w:r>
          </w:p>
          <w:p w:rsidR="008B35DE" w:rsidRPr="00DE274F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green"/>
              </w:rPr>
              <w:t>Module 1, Unit 2</w:t>
            </w:r>
          </w:p>
        </w:tc>
        <w:tc>
          <w:tcPr>
            <w:tcW w:w="6095" w:type="dxa"/>
          </w:tcPr>
          <w:p w:rsidR="008B35DE" w:rsidRPr="00DE274F" w:rsidRDefault="008B35DE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We don’t have to be the same 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DE274F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DE274F" w:rsidRDefault="008B35DE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green"/>
              </w:rPr>
              <w:t>Respecting our bodies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DE274F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DE274F" w:rsidRDefault="008B35DE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green"/>
              </w:rPr>
              <w:t>What is puberty?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DE274F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DE274F" w:rsidRDefault="008B35DE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green"/>
              </w:rPr>
              <w:t>Changing bodies (Year 4 only)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DE274F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DE274F" w:rsidRDefault="008B35DE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E274F">
              <w:rPr>
                <w:rFonts w:ascii="Comic Sans MS" w:hAnsi="Comic Sans MS"/>
                <w:sz w:val="28"/>
                <w:szCs w:val="28"/>
                <w:highlight w:val="green"/>
              </w:rPr>
              <w:t>Male and female discussion groups.  (Year 4 only – optional)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35DE" w:rsidRPr="0017621E" w:rsidRDefault="008B35DE" w:rsidP="0017621E">
      <w:pPr>
        <w:rPr>
          <w:rFonts w:ascii="Comic Sans MS" w:hAnsi="Comic Sans MS"/>
          <w:sz w:val="28"/>
          <w:szCs w:val="28"/>
        </w:rPr>
      </w:pPr>
    </w:p>
    <w:p w:rsidR="0022359B" w:rsidRPr="0022359B" w:rsidRDefault="0022359B" w:rsidP="0022359B">
      <w:pPr>
        <w:jc w:val="center"/>
        <w:rPr>
          <w:rFonts w:ascii="Comic Sans MS" w:hAnsi="Comic Sans MS"/>
          <w:sz w:val="36"/>
          <w:szCs w:val="36"/>
        </w:rPr>
      </w:pPr>
    </w:p>
    <w:sectPr w:rsidR="0022359B" w:rsidRPr="0022359B" w:rsidSect="0017621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29" w:rsidRDefault="00E52829" w:rsidP="0022359B">
      <w:pPr>
        <w:spacing w:after="0" w:line="240" w:lineRule="auto"/>
      </w:pPr>
      <w:r>
        <w:separator/>
      </w:r>
    </w:p>
  </w:endnote>
  <w:endnote w:type="continuationSeparator" w:id="0">
    <w:p w:rsidR="00E52829" w:rsidRDefault="00E52829" w:rsidP="0022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29" w:rsidRDefault="00E52829" w:rsidP="0022359B">
      <w:pPr>
        <w:spacing w:after="0" w:line="240" w:lineRule="auto"/>
      </w:pPr>
      <w:r>
        <w:separator/>
      </w:r>
    </w:p>
  </w:footnote>
  <w:footnote w:type="continuationSeparator" w:id="0">
    <w:p w:rsidR="00E52829" w:rsidRDefault="00E52829" w:rsidP="0022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9B" w:rsidRPr="0017621E" w:rsidRDefault="0022359B" w:rsidP="0022359B">
    <w:pPr>
      <w:pStyle w:val="Header"/>
      <w:jc w:val="center"/>
      <w:rPr>
        <w:rFonts w:ascii="Comic Sans MS" w:hAnsi="Comic Sans MS"/>
        <w:sz w:val="44"/>
        <w:szCs w:val="44"/>
      </w:rPr>
    </w:pPr>
    <w:r w:rsidRPr="0017621E">
      <w:rPr>
        <w:rFonts w:ascii="Comic Sans MS" w:hAnsi="Comic Sans MS"/>
        <w:sz w:val="44"/>
        <w:szCs w:val="44"/>
      </w:rPr>
      <w:t>RSE – Life to the Full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2"/>
    <w:rsid w:val="0017621E"/>
    <w:rsid w:val="00183532"/>
    <w:rsid w:val="0022359B"/>
    <w:rsid w:val="005070CB"/>
    <w:rsid w:val="006C3935"/>
    <w:rsid w:val="008B35DE"/>
    <w:rsid w:val="00A15727"/>
    <w:rsid w:val="00D00AB9"/>
    <w:rsid w:val="00DE274F"/>
    <w:rsid w:val="00E52829"/>
    <w:rsid w:val="00E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C0915"/>
  <w15:chartTrackingRefBased/>
  <w15:docId w15:val="{C54F90F0-B595-4346-BD2C-CA8A657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9B"/>
  </w:style>
  <w:style w:type="paragraph" w:styleId="Footer">
    <w:name w:val="footer"/>
    <w:basedOn w:val="Normal"/>
    <w:link w:val="Foot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9B"/>
  </w:style>
  <w:style w:type="table" w:styleId="TableGrid">
    <w:name w:val="Table Grid"/>
    <w:basedOn w:val="TableNormal"/>
    <w:uiPriority w:val="39"/>
    <w:rsid w:val="008B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2</cp:revision>
  <dcterms:created xsi:type="dcterms:W3CDTF">2024-09-03T09:41:00Z</dcterms:created>
  <dcterms:modified xsi:type="dcterms:W3CDTF">2024-09-03T09:41:00Z</dcterms:modified>
</cp:coreProperties>
</file>